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60" w:lineRule="exact"/>
        <w:rPr>
          <w:rFonts w:ascii="仿宋_GB2312" w:hAnsi="仿宋" w:eastAsia="仿宋_GB2312" w:cs="Times New Roman"/>
          <w:sz w:val="32"/>
          <w:szCs w:val="32"/>
        </w:rPr>
      </w:pPr>
      <w:r>
        <w:rPr>
          <w:rFonts w:hint="eastAsia" w:ascii="楷体_GB2312" w:hAnsi="仿宋" w:eastAsia="楷体_GB2312" w:cs="楷体_GB2312"/>
          <w:sz w:val="32"/>
          <w:szCs w:val="32"/>
        </w:rPr>
        <w:t>附件：</w:t>
      </w:r>
    </w:p>
    <w:p>
      <w:pPr>
        <w:pStyle w:val="3"/>
        <w:spacing w:before="0" w:after="0" w:line="240" w:lineRule="auto"/>
        <w:jc w:val="center"/>
        <w:rPr>
          <w:rFonts w:ascii="黑体" w:hAnsi="黑体" w:eastAsia="黑体" w:cs="黑体"/>
        </w:rPr>
      </w:pPr>
      <w:r>
        <w:rPr>
          <w:rFonts w:hint="eastAsia" w:ascii="黑体" w:hAnsi="黑体" w:eastAsia="黑体" w:cs="黑体"/>
        </w:rPr>
        <w:t>景德镇市</w:t>
      </w:r>
      <w:r>
        <w:rPr>
          <w:rFonts w:hint="eastAsia" w:ascii="黑体" w:hAnsi="黑体" w:eastAsia="黑体" w:cs="黑体"/>
          <w:sz w:val="32"/>
          <w:szCs w:val="32"/>
          <w:lang w:eastAsia="zh-CN"/>
        </w:rPr>
        <w:t>植保植检站</w:t>
      </w:r>
      <w:r>
        <w:rPr>
          <w:rFonts w:hint="eastAsia" w:ascii="黑体" w:hAnsi="黑体" w:eastAsia="黑体" w:cs="黑体"/>
        </w:rPr>
        <w:t>2021年部门预算</w:t>
      </w:r>
    </w:p>
    <w:p>
      <w:pPr>
        <w:spacing w:before="240"/>
        <w:jc w:val="center"/>
        <w:rPr>
          <w:rFonts w:ascii="仿宋_GB2312" w:hAnsi="仿宋" w:eastAsia="仿宋_GB2312" w:cs="Times New Roman"/>
          <w:b/>
          <w:bCs/>
          <w:sz w:val="32"/>
          <w:szCs w:val="32"/>
        </w:rPr>
      </w:pPr>
      <w:r>
        <w:rPr>
          <w:rFonts w:hint="eastAsia" w:ascii="仿宋_GB2312" w:hAnsi="仿宋" w:eastAsia="仿宋_GB2312" w:cs="仿宋_GB2312"/>
          <w:b/>
          <w:bCs/>
          <w:sz w:val="32"/>
          <w:szCs w:val="32"/>
        </w:rPr>
        <w:t>目</w:t>
      </w:r>
      <w:r>
        <w:rPr>
          <w:rFonts w:ascii="仿宋_GB2312" w:hAnsi="仿宋" w:eastAsia="仿宋_GB2312" w:cs="仿宋_GB2312"/>
          <w:b/>
          <w:bCs/>
          <w:sz w:val="32"/>
          <w:szCs w:val="32"/>
        </w:rPr>
        <w:t xml:space="preserve">   </w:t>
      </w:r>
      <w:r>
        <w:rPr>
          <w:rFonts w:hint="eastAsia" w:ascii="仿宋_GB2312" w:hAnsi="仿宋" w:eastAsia="仿宋_GB2312" w:cs="仿宋_GB2312"/>
          <w:b/>
          <w:bCs/>
          <w:sz w:val="32"/>
          <w:szCs w:val="32"/>
        </w:rPr>
        <w:t>录</w:t>
      </w:r>
    </w:p>
    <w:p>
      <w:pPr>
        <w:ind w:firstLine="640" w:firstLineChars="200"/>
        <w:rPr>
          <w:rFonts w:ascii="黑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黑体" w:eastAsia="黑体" w:cs="黑体"/>
          <w:sz w:val="32"/>
          <w:szCs w:val="32"/>
        </w:rPr>
        <w:t>景德镇市</w:t>
      </w:r>
      <w:r>
        <w:rPr>
          <w:rFonts w:hint="eastAsia" w:ascii="黑体" w:hAnsi="黑体" w:eastAsia="黑体" w:cs="黑体"/>
          <w:sz w:val="32"/>
          <w:szCs w:val="32"/>
          <w:lang w:eastAsia="zh-CN"/>
        </w:rPr>
        <w:t>植保植检站</w:t>
      </w:r>
      <w:r>
        <w:rPr>
          <w:rFonts w:hint="eastAsia" w:ascii="黑体" w:hAnsi="宋体" w:eastAsia="黑体" w:cs="黑体"/>
          <w:sz w:val="32"/>
          <w:szCs w:val="32"/>
        </w:rPr>
        <w:t>概况</w:t>
      </w:r>
    </w:p>
    <w:p>
      <w:pPr>
        <w:ind w:firstLine="640" w:firstLineChars="200"/>
        <w:rPr>
          <w:rFonts w:hint="eastAsia" w:ascii="仿宋_GB2312" w:hAnsi="宋体" w:eastAsia="仿宋_GB2312" w:cs="仿宋_GB2312"/>
          <w:sz w:val="32"/>
          <w:szCs w:val="32"/>
        </w:rPr>
      </w:pPr>
      <w:r>
        <w:rPr>
          <w:rFonts w:hint="eastAsia" w:ascii="仿宋" w:hAnsi="仿宋" w:eastAsia="仿宋" w:cs="仿宋"/>
          <w:i w:val="0"/>
          <w:iCs w:val="0"/>
          <w:caps w:val="0"/>
          <w:color w:val="333333"/>
          <w:spacing w:val="0"/>
          <w:sz w:val="32"/>
          <w:szCs w:val="32"/>
          <w:shd w:val="clear" w:fill="FFFFFF"/>
        </w:rPr>
        <w:t>    </w:t>
      </w:r>
      <w:r>
        <w:rPr>
          <w:rFonts w:hint="eastAsia" w:ascii="仿宋" w:hAnsi="仿宋" w:eastAsia="仿宋" w:cs="仿宋"/>
          <w:i w:val="0"/>
          <w:iCs w:val="0"/>
          <w:caps w:val="0"/>
          <w:color w:val="333333"/>
          <w:spacing w:val="0"/>
          <w:sz w:val="32"/>
          <w:szCs w:val="32"/>
          <w:shd w:val="clear" w:fill="FFFFFF"/>
          <w:lang w:val="en-US" w:eastAsia="zh-CN"/>
        </w:rPr>
        <w:t xml:space="preserve">  </w:t>
      </w:r>
      <w:r>
        <w:rPr>
          <w:rFonts w:hint="eastAsia" w:ascii="仿宋_GB2312" w:hAnsi="宋体" w:eastAsia="仿宋_GB2312" w:cs="仿宋_GB2312"/>
          <w:sz w:val="32"/>
          <w:szCs w:val="32"/>
        </w:rPr>
        <w:t>一、部门主要职责</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rPr>
        <w:t>  二、</w:t>
      </w:r>
      <w:r>
        <w:rPr>
          <w:rFonts w:hint="eastAsia" w:ascii="仿宋_GB2312" w:hAnsi="宋体" w:eastAsia="仿宋_GB2312" w:cs="仿宋_GB2312"/>
          <w:sz w:val="32"/>
          <w:szCs w:val="32"/>
          <w:lang w:eastAsia="zh-CN"/>
        </w:rPr>
        <w:t>部门</w:t>
      </w:r>
      <w:r>
        <w:rPr>
          <w:rFonts w:hint="eastAsia" w:ascii="仿宋_GB2312" w:hAnsi="宋体" w:eastAsia="仿宋_GB2312" w:cs="仿宋_GB2312"/>
          <w:sz w:val="32"/>
          <w:szCs w:val="32"/>
          <w:lang w:val="en-US" w:eastAsia="zh-CN"/>
        </w:rPr>
        <w:t>机构设置情况</w:t>
      </w:r>
    </w:p>
    <w:p>
      <w:pPr>
        <w:ind w:firstLine="640" w:firstLineChars="200"/>
        <w:rPr>
          <w:rFonts w:ascii="黑体" w:hAnsi="宋体" w:eastAsia="黑体" w:cs="Times New Roman"/>
          <w:sz w:val="32"/>
          <w:szCs w:val="32"/>
        </w:rPr>
      </w:pPr>
      <w:r>
        <w:rPr>
          <w:rFonts w:hint="eastAsia" w:ascii="黑体" w:hAnsi="宋体" w:eastAsia="黑体" w:cs="黑体"/>
          <w:sz w:val="32"/>
          <w:szCs w:val="32"/>
        </w:rPr>
        <w:t>第二部分</w:t>
      </w:r>
      <w:r>
        <w:rPr>
          <w:rFonts w:ascii="黑体" w:hAnsi="宋体" w:eastAsia="黑体" w:cs="黑体"/>
          <w:sz w:val="32"/>
          <w:szCs w:val="32"/>
        </w:rPr>
        <w:t xml:space="preserve"> </w:t>
      </w:r>
      <w:r>
        <w:rPr>
          <w:rFonts w:hint="eastAsia" w:ascii="黑体" w:hAnsi="黑体" w:eastAsia="黑体" w:cs="黑体"/>
          <w:sz w:val="32"/>
          <w:szCs w:val="32"/>
        </w:rPr>
        <w:t>景德镇市</w:t>
      </w:r>
      <w:r>
        <w:rPr>
          <w:rFonts w:hint="eastAsia" w:ascii="黑体" w:hAnsi="黑体" w:eastAsia="黑体" w:cs="黑体"/>
          <w:sz w:val="32"/>
          <w:szCs w:val="32"/>
          <w:lang w:eastAsia="zh-CN"/>
        </w:rPr>
        <w:t>植保植检站</w:t>
      </w:r>
      <w:r>
        <w:rPr>
          <w:rFonts w:hint="eastAsia" w:ascii="黑体" w:hAnsi="宋体" w:eastAsia="黑体" w:cs="黑体"/>
          <w:sz w:val="32"/>
          <w:szCs w:val="32"/>
        </w:rPr>
        <w:t>2021年部门预算情况说明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960"/>
        <w:jc w:val="left"/>
        <w:rPr>
          <w:rFonts w:hint="default" w:ascii="仿宋_GB2312" w:hAnsi="微软雅黑" w:eastAsia="仿宋_GB2312" w:cs="仿宋_GB2312"/>
          <w:i w:val="0"/>
          <w:caps w:val="0"/>
          <w:color w:val="000000"/>
          <w:spacing w:val="0"/>
          <w:kern w:val="0"/>
          <w:sz w:val="32"/>
          <w:szCs w:val="32"/>
          <w:shd w:val="clear" w:fill="FFFFFF"/>
          <w:lang w:val="en-US" w:eastAsia="zh-CN" w:bidi="ar"/>
        </w:rPr>
      </w:pPr>
      <w:r>
        <w:rPr>
          <w:rFonts w:ascii="仿宋_GB2312" w:hAnsi="宋体" w:eastAsia="仿宋_GB2312" w:cs="仿宋_GB2312"/>
          <w:sz w:val="32"/>
          <w:szCs w:val="32"/>
        </w:rPr>
        <w:t xml:space="preserve">  </w:t>
      </w:r>
      <w:r>
        <w:rPr>
          <w:rFonts w:hint="eastAsia" w:ascii="仿宋" w:hAnsi="仿宋" w:eastAsia="仿宋" w:cs="仿宋"/>
          <w:i w:val="0"/>
          <w:iCs w:val="0"/>
          <w:caps w:val="0"/>
          <w:color w:val="333333"/>
          <w:spacing w:val="0"/>
          <w:sz w:val="32"/>
          <w:szCs w:val="32"/>
          <w:shd w:val="clear" w:fill="FFFFFF"/>
        </w:rPr>
        <w:t> </w:t>
      </w:r>
      <w:r>
        <w:rPr>
          <w:rFonts w:hint="default" w:ascii="仿宋_GB2312" w:hAnsi="微软雅黑" w:eastAsia="仿宋_GB2312" w:cs="仿宋_GB2312"/>
          <w:i w:val="0"/>
          <w:caps w:val="0"/>
          <w:color w:val="000000"/>
          <w:spacing w:val="0"/>
          <w:kern w:val="0"/>
          <w:sz w:val="32"/>
          <w:szCs w:val="32"/>
          <w:shd w:val="clear" w:fill="FFFFFF"/>
          <w:lang w:val="en-US" w:eastAsia="zh-CN" w:bidi="ar"/>
        </w:rPr>
        <w:t>一、20</w:t>
      </w:r>
      <w:r>
        <w:rPr>
          <w:rFonts w:hint="eastAsia" w:ascii="仿宋_GB2312" w:hAnsi="微软雅黑" w:eastAsia="仿宋_GB2312" w:cs="仿宋_GB2312"/>
          <w:i w:val="0"/>
          <w:caps w:val="0"/>
          <w:color w:val="000000"/>
          <w:spacing w:val="0"/>
          <w:kern w:val="0"/>
          <w:sz w:val="32"/>
          <w:szCs w:val="32"/>
          <w:shd w:val="clear" w:fill="FFFFFF"/>
          <w:lang w:val="en-US" w:eastAsia="zh-CN" w:bidi="ar"/>
        </w:rPr>
        <w:t>21</w:t>
      </w:r>
      <w:r>
        <w:rPr>
          <w:rFonts w:hint="default" w:ascii="仿宋_GB2312" w:hAnsi="微软雅黑" w:eastAsia="仿宋_GB2312" w:cs="仿宋_GB2312"/>
          <w:i w:val="0"/>
          <w:caps w:val="0"/>
          <w:color w:val="000000"/>
          <w:spacing w:val="0"/>
          <w:kern w:val="0"/>
          <w:sz w:val="32"/>
          <w:szCs w:val="32"/>
          <w:shd w:val="clear" w:fill="FFFFFF"/>
          <w:lang w:val="en-US" w:eastAsia="zh-CN" w:bidi="ar"/>
        </w:rPr>
        <w:t>年部门预算收支情况说明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960"/>
        <w:jc w:val="left"/>
        <w:rPr>
          <w:rFonts w:hint="eastAsia"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1、预算收入情况说明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960"/>
        <w:jc w:val="left"/>
        <w:rPr>
          <w:rFonts w:hint="eastAsia"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2、预算支出情况说明</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960" w:leftChars="0" w:right="0" w:rightChars="0"/>
        <w:jc w:val="left"/>
        <w:rPr>
          <w:rFonts w:hint="eastAsia"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3、经费拨款情况说明</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960" w:leftChars="0" w:right="0" w:rightChars="0"/>
        <w:jc w:val="left"/>
        <w:rPr>
          <w:rFonts w:hint="eastAsia"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4、政府采购安排情况说明</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jc w:val="left"/>
        <w:rPr>
          <w:rFonts w:hint="eastAsia"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5、政府性基金收支情况说明</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960" w:leftChars="0" w:right="0" w:rightChars="0"/>
        <w:jc w:val="left"/>
        <w:rPr>
          <w:rFonts w:hint="eastAsia"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6、机关运行经费情况说明</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firstLine="1280" w:firstLineChars="400"/>
        <w:jc w:val="left"/>
        <w:rPr>
          <w:rFonts w:hint="default"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7、</w:t>
      </w:r>
      <w:r>
        <w:rPr>
          <w:rFonts w:hint="default" w:ascii="仿宋_GB2312" w:hAnsi="微软雅黑" w:eastAsia="仿宋_GB2312" w:cs="仿宋_GB2312"/>
          <w:i w:val="0"/>
          <w:caps w:val="0"/>
          <w:color w:val="000000"/>
          <w:spacing w:val="0"/>
          <w:kern w:val="0"/>
          <w:sz w:val="32"/>
          <w:szCs w:val="32"/>
          <w:shd w:val="clear" w:fill="FFFFFF"/>
          <w:lang w:val="en-US" w:eastAsia="zh-CN" w:bidi="ar"/>
        </w:rPr>
        <w:t>国有资产占用情况说明</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firstLine="1280" w:firstLineChars="400"/>
        <w:jc w:val="left"/>
        <w:rPr>
          <w:rFonts w:hint="default"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微软雅黑" w:eastAsia="仿宋_GB2312" w:cs="仿宋_GB2312"/>
          <w:i w:val="0"/>
          <w:caps w:val="0"/>
          <w:color w:val="000000"/>
          <w:spacing w:val="0"/>
          <w:kern w:val="0"/>
          <w:sz w:val="32"/>
          <w:szCs w:val="32"/>
          <w:shd w:val="clear" w:fill="FFFFFF"/>
          <w:lang w:val="en-US" w:eastAsia="zh-CN" w:bidi="ar"/>
        </w:rPr>
        <w:t xml:space="preserve"> 8、</w:t>
      </w:r>
      <w:r>
        <w:rPr>
          <w:rFonts w:hint="default" w:ascii="仿宋_GB2312" w:hAnsi="微软雅黑" w:eastAsia="仿宋_GB2312" w:cs="仿宋_GB2312"/>
          <w:i w:val="0"/>
          <w:caps w:val="0"/>
          <w:color w:val="000000"/>
          <w:spacing w:val="0"/>
          <w:kern w:val="0"/>
          <w:sz w:val="32"/>
          <w:szCs w:val="32"/>
          <w:shd w:val="clear" w:fill="FFFFFF"/>
          <w:lang w:val="en-US" w:eastAsia="zh-CN" w:bidi="ar"/>
        </w:rPr>
        <w:t>预算绩效情况说明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960"/>
        <w:jc w:val="left"/>
        <w:rPr>
          <w:rFonts w:ascii="仿宋_GB2312" w:eastAsia="仿宋_GB2312" w:cs="Times New Roman"/>
          <w:sz w:val="32"/>
          <w:szCs w:val="32"/>
        </w:rPr>
      </w:pPr>
      <w:r>
        <w:rPr>
          <w:rFonts w:hint="default" w:ascii="仿宋_GB2312" w:hAnsi="微软雅黑" w:eastAsia="仿宋_GB2312" w:cs="仿宋_GB2312"/>
          <w:i w:val="0"/>
          <w:caps w:val="0"/>
          <w:color w:val="000000"/>
          <w:spacing w:val="0"/>
          <w:kern w:val="0"/>
          <w:sz w:val="32"/>
          <w:szCs w:val="32"/>
          <w:shd w:val="clear" w:fill="FFFFFF"/>
          <w:lang w:val="en-US" w:eastAsia="zh-CN" w:bidi="ar"/>
        </w:rPr>
        <w:t>二、20</w:t>
      </w:r>
      <w:r>
        <w:rPr>
          <w:rFonts w:hint="eastAsia" w:ascii="仿宋_GB2312" w:hAnsi="微软雅黑" w:eastAsia="仿宋_GB2312" w:cs="仿宋_GB2312"/>
          <w:i w:val="0"/>
          <w:caps w:val="0"/>
          <w:color w:val="000000"/>
          <w:spacing w:val="0"/>
          <w:kern w:val="0"/>
          <w:sz w:val="32"/>
          <w:szCs w:val="32"/>
          <w:shd w:val="clear" w:fill="FFFFFF"/>
          <w:lang w:val="en-US" w:eastAsia="zh-CN" w:bidi="ar"/>
        </w:rPr>
        <w:t>21</w:t>
      </w:r>
      <w:r>
        <w:rPr>
          <w:rFonts w:hint="default" w:ascii="仿宋_GB2312" w:hAnsi="微软雅黑" w:eastAsia="仿宋_GB2312" w:cs="仿宋_GB2312"/>
          <w:i w:val="0"/>
          <w:caps w:val="0"/>
          <w:color w:val="000000"/>
          <w:spacing w:val="0"/>
          <w:kern w:val="0"/>
          <w:sz w:val="32"/>
          <w:szCs w:val="32"/>
          <w:shd w:val="clear" w:fill="FFFFFF"/>
          <w:lang w:val="en-US" w:eastAsia="zh-CN" w:bidi="ar"/>
        </w:rPr>
        <w:t>年</w:t>
      </w:r>
      <w:r>
        <w:rPr>
          <w:rFonts w:hint="eastAsia" w:ascii="仿宋_GB2312" w:hAnsi="微软雅黑" w:eastAsia="仿宋_GB2312" w:cs="仿宋_GB2312"/>
          <w:i w:val="0"/>
          <w:caps w:val="0"/>
          <w:color w:val="000000"/>
          <w:spacing w:val="0"/>
          <w:kern w:val="0"/>
          <w:sz w:val="32"/>
          <w:szCs w:val="32"/>
          <w:shd w:val="clear" w:fill="FFFFFF"/>
          <w:lang w:val="en-US" w:eastAsia="zh-CN" w:bidi="ar"/>
        </w:rPr>
        <w:t>“</w:t>
      </w:r>
      <w:r>
        <w:rPr>
          <w:rFonts w:hint="default" w:ascii="仿宋_GB2312" w:hAnsi="微软雅黑" w:eastAsia="仿宋_GB2312" w:cs="仿宋_GB2312"/>
          <w:i w:val="0"/>
          <w:caps w:val="0"/>
          <w:color w:val="000000"/>
          <w:spacing w:val="0"/>
          <w:kern w:val="0"/>
          <w:sz w:val="32"/>
          <w:szCs w:val="32"/>
          <w:shd w:val="clear" w:fill="FFFFFF"/>
          <w:lang w:val="en-US" w:eastAsia="zh-CN" w:bidi="ar"/>
        </w:rPr>
        <w:t>三公</w:t>
      </w:r>
      <w:r>
        <w:rPr>
          <w:rFonts w:hint="eastAsia" w:ascii="仿宋_GB2312" w:hAnsi="微软雅黑" w:eastAsia="仿宋_GB2312" w:cs="仿宋_GB2312"/>
          <w:i w:val="0"/>
          <w:caps w:val="0"/>
          <w:color w:val="000000"/>
          <w:spacing w:val="0"/>
          <w:kern w:val="0"/>
          <w:sz w:val="32"/>
          <w:szCs w:val="32"/>
          <w:shd w:val="clear" w:fill="FFFFFF"/>
          <w:lang w:val="en-US" w:eastAsia="zh-CN" w:bidi="ar"/>
        </w:rPr>
        <w:t>”</w:t>
      </w:r>
      <w:r>
        <w:rPr>
          <w:rFonts w:hint="default" w:ascii="仿宋_GB2312" w:hAnsi="微软雅黑" w:eastAsia="仿宋_GB2312" w:cs="仿宋_GB2312"/>
          <w:i w:val="0"/>
          <w:caps w:val="0"/>
          <w:color w:val="000000"/>
          <w:spacing w:val="0"/>
          <w:kern w:val="0"/>
          <w:sz w:val="32"/>
          <w:szCs w:val="32"/>
          <w:shd w:val="clear" w:fill="FFFFFF"/>
          <w:lang w:val="en-US" w:eastAsia="zh-CN" w:bidi="ar"/>
        </w:rPr>
        <w:t>经费增减变化原因等说明</w:t>
      </w:r>
    </w:p>
    <w:p>
      <w:pPr>
        <w:ind w:firstLine="640" w:firstLineChars="200"/>
        <w:rPr>
          <w:rFonts w:ascii="黑体" w:hAnsi="宋体" w:eastAsia="黑体" w:cs="Times New Roman"/>
          <w:sz w:val="32"/>
          <w:szCs w:val="32"/>
        </w:rPr>
      </w:pPr>
      <w:r>
        <w:rPr>
          <w:rFonts w:hint="eastAsia" w:ascii="黑体" w:hAnsi="宋体" w:eastAsia="黑体" w:cs="黑体"/>
          <w:sz w:val="32"/>
          <w:szCs w:val="32"/>
        </w:rPr>
        <w:t>第三部分</w:t>
      </w:r>
      <w:r>
        <w:rPr>
          <w:rFonts w:ascii="黑体" w:hAnsi="宋体" w:eastAsia="黑体" w:cs="黑体"/>
          <w:sz w:val="32"/>
          <w:szCs w:val="32"/>
        </w:rPr>
        <w:t xml:space="preserve"> </w:t>
      </w:r>
      <w:r>
        <w:rPr>
          <w:rFonts w:hint="eastAsia" w:ascii="黑体" w:hAnsi="黑体" w:eastAsia="黑体" w:cs="黑体"/>
          <w:sz w:val="32"/>
          <w:szCs w:val="32"/>
        </w:rPr>
        <w:t>景德镇市</w:t>
      </w:r>
      <w:r>
        <w:rPr>
          <w:rFonts w:hint="eastAsia" w:ascii="黑体" w:hAnsi="黑体" w:eastAsia="黑体" w:cs="黑体"/>
          <w:sz w:val="32"/>
          <w:szCs w:val="32"/>
          <w:lang w:eastAsia="zh-CN"/>
        </w:rPr>
        <w:t>植保植检站</w:t>
      </w:r>
      <w:r>
        <w:rPr>
          <w:rFonts w:hint="eastAsia" w:ascii="黑体" w:hAnsi="宋体" w:eastAsia="黑体" w:cs="黑体"/>
          <w:sz w:val="32"/>
          <w:szCs w:val="32"/>
        </w:rPr>
        <w:t>2021年部门预算表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一、《收支预算总表》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二、《部门收入总表》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三、《部门支出总表》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四、《财政拨款收支总表》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五、《一般公共预算支出表》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六、《一般公共预算基本支出表》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七、《一般公共预算“三公”经费支出表》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八、《政府性基金预算支出表》</w:t>
      </w:r>
    </w:p>
    <w:p>
      <w:pPr>
        <w:ind w:firstLine="1280" w:firstLineChars="400"/>
        <w:rPr>
          <w:rFonts w:hint="eastAsia" w:ascii="仿宋_GB2312" w:hAnsi="宋体" w:eastAsia="仿宋_GB2312" w:cs="仿宋_GB2312"/>
          <w:sz w:val="32"/>
          <w:szCs w:val="32"/>
        </w:rPr>
      </w:pPr>
      <w:r>
        <w:rPr>
          <w:rFonts w:hint="eastAsia" w:ascii="仿宋_GB2312" w:hAnsi="宋体" w:eastAsia="仿宋_GB2312" w:cs="仿宋_GB2312"/>
          <w:sz w:val="32"/>
          <w:szCs w:val="32"/>
        </w:rPr>
        <w:t>九、《</w:t>
      </w:r>
      <w:r>
        <w:rPr>
          <w:rFonts w:hint="eastAsia" w:ascii="仿宋_GB2312" w:hAnsi="宋体" w:eastAsia="仿宋_GB2312" w:cs="仿宋_GB2312"/>
          <w:sz w:val="32"/>
          <w:szCs w:val="32"/>
          <w:lang w:eastAsia="zh-CN"/>
        </w:rPr>
        <w:t>部门整体</w:t>
      </w:r>
      <w:r>
        <w:rPr>
          <w:rFonts w:hint="eastAsia" w:ascii="仿宋_GB2312" w:hAnsi="宋体" w:eastAsia="仿宋_GB2312" w:cs="仿宋_GB2312"/>
          <w:sz w:val="32"/>
          <w:szCs w:val="32"/>
        </w:rPr>
        <w:t>绩效目标表》</w:t>
      </w:r>
    </w:p>
    <w:p>
      <w:pPr>
        <w:ind w:firstLine="1280" w:firstLineChars="400"/>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十、《</w:t>
      </w:r>
      <w:r>
        <w:rPr>
          <w:rFonts w:hint="eastAsia" w:ascii="仿宋_GB2312" w:hAnsi="宋体" w:eastAsia="仿宋_GB2312" w:cs="仿宋_GB2312"/>
          <w:sz w:val="32"/>
          <w:szCs w:val="32"/>
        </w:rPr>
        <w:t>一级项目绩效目标表》</w:t>
      </w:r>
    </w:p>
    <w:p>
      <w:pPr>
        <w:rPr>
          <w:rFonts w:ascii="仿宋_GB2312" w:hAnsi="宋体" w:eastAsia="仿宋_GB2312" w:cs="仿宋_GB2312"/>
          <w:sz w:val="32"/>
          <w:szCs w:val="32"/>
        </w:rPr>
      </w:pPr>
      <w:r>
        <w:rPr>
          <w:rFonts w:ascii="仿宋_GB2312" w:hAnsi="宋体" w:eastAsia="仿宋_GB2312" w:cs="仿宋_GB2312"/>
          <w:sz w:val="32"/>
          <w:szCs w:val="32"/>
        </w:rPr>
        <w:t xml:space="preserve">  </w:t>
      </w:r>
    </w:p>
    <w:p>
      <w:pPr>
        <w:rPr>
          <w:rFonts w:ascii="仿宋_GB2312" w:hAnsi="宋体" w:eastAsia="仿宋_GB2312" w:cs="仿宋_GB2312"/>
          <w:sz w:val="32"/>
          <w:szCs w:val="32"/>
        </w:rPr>
      </w:pPr>
    </w:p>
    <w:p>
      <w:pPr>
        <w:rPr>
          <w:rFonts w:ascii="黑体" w:hAnsi="宋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黑体" w:eastAsia="黑体" w:cs="黑体"/>
          <w:sz w:val="32"/>
          <w:szCs w:val="32"/>
        </w:rPr>
        <w:t>景德镇市</w:t>
      </w:r>
      <w:r>
        <w:rPr>
          <w:rFonts w:hint="eastAsia" w:ascii="黑体" w:hAnsi="黑体" w:eastAsia="黑体" w:cs="黑体"/>
          <w:sz w:val="32"/>
          <w:szCs w:val="32"/>
          <w:lang w:eastAsia="zh-CN"/>
        </w:rPr>
        <w:t>植保植检站</w:t>
      </w:r>
      <w:r>
        <w:rPr>
          <w:rFonts w:hint="eastAsia" w:ascii="黑体" w:hAnsi="宋体" w:eastAsia="黑体" w:cs="黑体"/>
          <w:sz w:val="32"/>
          <w:szCs w:val="32"/>
        </w:rPr>
        <w:t>概况</w:t>
      </w:r>
    </w:p>
    <w:p>
      <w:pPr>
        <w:ind w:firstLine="630" w:firstLineChars="196"/>
        <w:rPr>
          <w:rFonts w:hint="eastAsia" w:ascii="仿宋_GB2312" w:hAnsi="宋体" w:eastAsia="仿宋_GB2312" w:cs="仿宋_GB2312"/>
          <w:b/>
          <w:bCs/>
          <w:sz w:val="32"/>
          <w:szCs w:val="32"/>
        </w:rPr>
      </w:pPr>
      <w:r>
        <w:rPr>
          <w:rFonts w:hint="eastAsia" w:ascii="仿宋_GB2312" w:hAnsi="宋体" w:eastAsia="仿宋_GB2312" w:cs="仿宋_GB2312"/>
          <w:b/>
          <w:bCs/>
          <w:sz w:val="32"/>
          <w:szCs w:val="32"/>
        </w:rPr>
        <w:t xml:space="preserve">一、部门主要职责 </w:t>
      </w:r>
    </w:p>
    <w:p>
      <w:pPr>
        <w:ind w:firstLine="627" w:firstLineChars="196"/>
        <w:rPr>
          <w:rFonts w:hint="eastAsia" w:ascii="仿宋_GB2312" w:hAnsi="仿宋_GB2312" w:eastAsia="仿宋_GB2312" w:cs="仿宋_GB2312"/>
          <w:sz w:val="32"/>
          <w:szCs w:val="32"/>
        </w:rPr>
      </w:pPr>
      <w:r>
        <w:rPr>
          <w:rFonts w:hint="eastAsia" w:ascii="仿宋_GB2312" w:hAnsi="宋体" w:eastAsia="仿宋_GB2312" w:cs="仿宋_GB2312"/>
          <w:b w:val="0"/>
          <w:bCs w:val="0"/>
          <w:sz w:val="32"/>
          <w:szCs w:val="32"/>
          <w:lang w:eastAsia="zh-CN"/>
        </w:rPr>
        <w:t>景德镇市植保植检站</w:t>
      </w:r>
      <w:r>
        <w:rPr>
          <w:rFonts w:hint="eastAsia" w:ascii="仿宋_GB2312" w:hAnsi="宋体" w:eastAsia="仿宋_GB2312" w:cs="仿宋_GB2312"/>
          <w:b w:val="0"/>
          <w:bCs w:val="0"/>
          <w:sz w:val="32"/>
          <w:szCs w:val="32"/>
        </w:rPr>
        <w:t>,在</w:t>
      </w:r>
      <w:r>
        <w:rPr>
          <w:rFonts w:hint="eastAsia" w:ascii="仿宋_GB2312" w:hAnsi="宋体" w:eastAsia="仿宋_GB2312" w:cs="仿宋_GB2312"/>
          <w:b w:val="0"/>
          <w:bCs w:val="0"/>
          <w:sz w:val="32"/>
          <w:szCs w:val="32"/>
          <w:lang w:eastAsia="zh-CN"/>
        </w:rPr>
        <w:t>景德镇市</w:t>
      </w:r>
      <w:r>
        <w:rPr>
          <w:rFonts w:hint="eastAsia" w:ascii="仿宋_GB2312" w:hAnsi="宋体" w:eastAsia="仿宋_GB2312" w:cs="仿宋_GB2312"/>
          <w:b w:val="0"/>
          <w:bCs w:val="0"/>
          <w:sz w:val="32"/>
          <w:szCs w:val="32"/>
        </w:rPr>
        <w:t>范围内承担下列主要职责：负责</w:t>
      </w:r>
      <w:r>
        <w:rPr>
          <w:rFonts w:hint="eastAsia" w:ascii="仿宋_GB2312" w:hAnsi="宋体" w:eastAsia="仿宋_GB2312" w:cs="仿宋_GB2312"/>
          <w:b w:val="0"/>
          <w:bCs w:val="0"/>
          <w:sz w:val="32"/>
          <w:szCs w:val="32"/>
          <w:lang w:val="en-US" w:eastAsia="zh-CN"/>
        </w:rPr>
        <w:t>植保植检</w:t>
      </w:r>
      <w:r>
        <w:rPr>
          <w:rFonts w:hint="eastAsia" w:ascii="仿宋_GB2312" w:hAnsi="宋体" w:eastAsia="仿宋_GB2312" w:cs="仿宋_GB2312"/>
          <w:b w:val="0"/>
          <w:bCs w:val="0"/>
          <w:sz w:val="32"/>
          <w:szCs w:val="32"/>
        </w:rPr>
        <w:t>新技术、新品种的引进、试验、示范、培训和科技成果转化等工作。</w:t>
      </w:r>
    </w:p>
    <w:p>
      <w:pPr>
        <w:rPr>
          <w:rFonts w:ascii="仿宋_GB2312" w:eastAsia="仿宋_GB2312" w:cs="Times New Roman"/>
          <w:b/>
          <w:bCs/>
          <w:sz w:val="32"/>
          <w:szCs w:val="32"/>
        </w:rPr>
      </w:pPr>
      <w:r>
        <w:rPr>
          <w:rFonts w:hint="eastAsia" w:ascii="仿宋_GB2312" w:hAnsi="宋体" w:eastAsia="仿宋_GB2312" w:cs="仿宋_GB2312"/>
          <w:b/>
          <w:bCs/>
          <w:sz w:val="32"/>
          <w:szCs w:val="32"/>
        </w:rPr>
        <w:t>二、部门基本情况</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lang w:eastAsia="zh-CN"/>
        </w:rPr>
        <w:t>景德镇市</w:t>
      </w:r>
      <w:r>
        <w:rPr>
          <w:rFonts w:hint="eastAsia" w:ascii="仿宋_GB2312" w:hAnsi="宋体" w:eastAsia="仿宋_GB2312" w:cs="仿宋_GB2312"/>
          <w:b w:val="0"/>
          <w:bCs w:val="0"/>
          <w:sz w:val="32"/>
          <w:szCs w:val="32"/>
          <w:lang w:eastAsia="zh-CN"/>
        </w:rPr>
        <w:t>植保植检站</w:t>
      </w:r>
      <w:r>
        <w:rPr>
          <w:rFonts w:hint="eastAsia" w:ascii="仿宋_GB2312" w:hAnsi="宋体" w:eastAsia="仿宋_GB2312" w:cs="仿宋_GB2312"/>
          <w:sz w:val="32"/>
          <w:szCs w:val="32"/>
          <w:lang w:eastAsia="zh-CN"/>
        </w:rPr>
        <w:t>为景德镇市农业农村局</w:t>
      </w:r>
      <w:r>
        <w:rPr>
          <w:rFonts w:hint="eastAsia" w:ascii="仿宋_GB2312" w:hAnsi="宋体" w:eastAsia="仿宋_GB2312" w:cs="仿宋_GB2312"/>
          <w:sz w:val="32"/>
          <w:szCs w:val="32"/>
        </w:rPr>
        <w:t>所属二级预算单位。编制数为</w:t>
      </w:r>
      <w:r>
        <w:rPr>
          <w:rFonts w:hint="eastAsia" w:ascii="仿宋_GB2312" w:hAnsi="宋体" w:eastAsia="仿宋_GB2312" w:cs="仿宋_GB2312"/>
          <w:sz w:val="32"/>
          <w:szCs w:val="32"/>
          <w:lang w:val="en-US" w:eastAsia="zh-CN"/>
        </w:rPr>
        <w:t>6</w:t>
      </w:r>
      <w:r>
        <w:rPr>
          <w:rFonts w:hint="eastAsia" w:ascii="仿宋_GB2312" w:hAnsi="宋体" w:eastAsia="仿宋_GB2312" w:cs="仿宋_GB2312"/>
          <w:sz w:val="32"/>
          <w:szCs w:val="32"/>
        </w:rPr>
        <w:t>人，其中行政编制</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人、事业编制</w:t>
      </w:r>
      <w:r>
        <w:rPr>
          <w:rFonts w:hint="eastAsia" w:ascii="仿宋_GB2312" w:hAnsi="宋体" w:eastAsia="仿宋_GB2312" w:cs="仿宋_GB2312"/>
          <w:sz w:val="32"/>
          <w:szCs w:val="32"/>
          <w:lang w:val="en-US" w:eastAsia="zh-CN"/>
        </w:rPr>
        <w:t>6</w:t>
      </w:r>
      <w:r>
        <w:rPr>
          <w:rFonts w:hint="eastAsia" w:ascii="仿宋_GB2312" w:hAnsi="宋体" w:eastAsia="仿宋_GB2312" w:cs="仿宋_GB2312"/>
          <w:sz w:val="32"/>
          <w:szCs w:val="32"/>
        </w:rPr>
        <w:t>人、部分补助事业编制</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人、自收自支事业编制</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人；实有人数</w:t>
      </w:r>
      <w:r>
        <w:rPr>
          <w:rFonts w:hint="eastAsia" w:ascii="仿宋_GB2312" w:hAnsi="宋体" w:eastAsia="仿宋_GB2312" w:cs="仿宋_GB2312"/>
          <w:sz w:val="32"/>
          <w:szCs w:val="32"/>
          <w:lang w:val="en-US" w:eastAsia="zh-CN"/>
        </w:rPr>
        <w:t>5</w:t>
      </w:r>
      <w:r>
        <w:rPr>
          <w:rFonts w:hint="eastAsia" w:ascii="仿宋_GB2312" w:hAnsi="宋体" w:eastAsia="仿宋_GB2312" w:cs="仿宋_GB2312"/>
          <w:sz w:val="32"/>
          <w:szCs w:val="32"/>
        </w:rPr>
        <w:t>人，其中在职人数为</w:t>
      </w:r>
      <w:r>
        <w:rPr>
          <w:rFonts w:hint="eastAsia" w:ascii="仿宋_GB2312" w:hAnsi="宋体" w:eastAsia="仿宋_GB2312" w:cs="仿宋_GB2312"/>
          <w:sz w:val="32"/>
          <w:szCs w:val="32"/>
          <w:lang w:val="en-US" w:eastAsia="zh-CN"/>
        </w:rPr>
        <w:t>5</w:t>
      </w:r>
      <w:r>
        <w:rPr>
          <w:rFonts w:hint="eastAsia" w:ascii="仿宋_GB2312" w:hAnsi="宋体" w:eastAsia="仿宋_GB2312" w:cs="仿宋_GB2312"/>
          <w:sz w:val="32"/>
          <w:szCs w:val="32"/>
        </w:rPr>
        <w:t>人，包括</w:t>
      </w:r>
      <w:r>
        <w:rPr>
          <w:rFonts w:hint="eastAsia" w:ascii="仿宋_GB2312" w:hAnsi="宋体" w:eastAsia="仿宋_GB2312" w:cs="仿宋_GB2312"/>
          <w:sz w:val="32"/>
          <w:szCs w:val="32"/>
          <w:lang w:val="en-US" w:eastAsia="zh-CN"/>
        </w:rPr>
        <w:t>业务技术人员3人，</w:t>
      </w:r>
      <w:r>
        <w:rPr>
          <w:rFonts w:hint="eastAsia" w:ascii="仿宋_GB2312" w:hAnsi="宋体" w:eastAsia="仿宋_GB2312" w:cs="仿宋_GB2312"/>
          <w:sz w:val="32"/>
          <w:szCs w:val="32"/>
        </w:rPr>
        <w:t>行政人员</w:t>
      </w:r>
      <w:r>
        <w:rPr>
          <w:rFonts w:hint="eastAsia" w:ascii="仿宋_GB2312" w:hAnsi="宋体" w:eastAsia="仿宋_GB2312" w:cs="仿宋_GB2312"/>
          <w:sz w:val="32"/>
          <w:szCs w:val="32"/>
          <w:lang w:val="en-US" w:eastAsia="zh-CN"/>
        </w:rPr>
        <w:t>1</w:t>
      </w:r>
      <w:r>
        <w:rPr>
          <w:rFonts w:hint="eastAsia" w:ascii="仿宋_GB2312" w:hAnsi="宋体" w:eastAsia="仿宋_GB2312" w:cs="仿宋_GB2312"/>
          <w:sz w:val="32"/>
          <w:szCs w:val="32"/>
        </w:rPr>
        <w:t>人、</w:t>
      </w:r>
      <w:r>
        <w:rPr>
          <w:rFonts w:hint="eastAsia" w:ascii="仿宋_GB2312" w:hAnsi="宋体" w:eastAsia="仿宋_GB2312" w:cs="仿宋_GB2312"/>
          <w:sz w:val="32"/>
          <w:szCs w:val="32"/>
          <w:lang w:eastAsia="zh-CN"/>
        </w:rPr>
        <w:t>工勤</w:t>
      </w:r>
      <w:r>
        <w:rPr>
          <w:rFonts w:hint="eastAsia" w:ascii="仿宋_GB2312" w:hAnsi="宋体" w:eastAsia="仿宋_GB2312" w:cs="仿宋_GB2312"/>
          <w:sz w:val="32"/>
          <w:szCs w:val="32"/>
        </w:rPr>
        <w:t>人员</w:t>
      </w:r>
      <w:r>
        <w:rPr>
          <w:rFonts w:hint="eastAsia" w:ascii="仿宋_GB2312" w:hAnsi="宋体" w:eastAsia="仿宋_GB2312" w:cs="仿宋_GB2312"/>
          <w:sz w:val="32"/>
          <w:szCs w:val="32"/>
          <w:lang w:val="en-US" w:eastAsia="zh-CN"/>
        </w:rPr>
        <w:t>1</w:t>
      </w:r>
      <w:r>
        <w:rPr>
          <w:rFonts w:hint="eastAsia" w:ascii="仿宋_GB2312" w:hAnsi="宋体" w:eastAsia="仿宋_GB2312" w:cs="仿宋_GB2312"/>
          <w:sz w:val="32"/>
          <w:szCs w:val="32"/>
        </w:rPr>
        <w:t>人；离休人员</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人；退休人员</w:t>
      </w:r>
      <w:r>
        <w:rPr>
          <w:rFonts w:hint="eastAsia" w:ascii="仿宋_GB2312" w:hAnsi="宋体" w:eastAsia="仿宋_GB2312" w:cs="仿宋_GB2312"/>
          <w:sz w:val="32"/>
          <w:szCs w:val="32"/>
          <w:lang w:val="en-US" w:eastAsia="zh-CN"/>
        </w:rPr>
        <w:t>3</w:t>
      </w:r>
      <w:r>
        <w:rPr>
          <w:rFonts w:hint="eastAsia" w:ascii="仿宋_GB2312" w:hAnsi="宋体" w:eastAsia="仿宋_GB2312" w:cs="仿宋_GB2312"/>
          <w:sz w:val="32"/>
          <w:szCs w:val="32"/>
        </w:rPr>
        <w:t>人。在校学生</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人，其中：</w:t>
      </w:r>
      <w:r>
        <w:rPr>
          <w:rFonts w:hint="eastAsia" w:ascii="仿宋_GB2312" w:hAnsi="宋体" w:eastAsia="仿宋_GB2312" w:cs="仿宋_GB2312"/>
          <w:sz w:val="32"/>
          <w:szCs w:val="32"/>
          <w:lang w:eastAsia="zh-CN"/>
        </w:rPr>
        <w:t>本科</w:t>
      </w:r>
      <w:r>
        <w:rPr>
          <w:rFonts w:hint="eastAsia" w:ascii="仿宋_GB2312" w:hAnsi="宋体" w:eastAsia="仿宋_GB2312" w:cs="仿宋_GB2312"/>
          <w:sz w:val="32"/>
          <w:szCs w:val="32"/>
          <w:lang w:val="en-US" w:eastAsia="zh-CN"/>
        </w:rPr>
        <w:t>3人、</w:t>
      </w:r>
      <w:r>
        <w:rPr>
          <w:rFonts w:hint="eastAsia" w:ascii="仿宋_GB2312" w:hAnsi="宋体" w:eastAsia="仿宋_GB2312" w:cs="仿宋_GB2312"/>
          <w:sz w:val="32"/>
          <w:szCs w:val="32"/>
        </w:rPr>
        <w:t>高等学校</w:t>
      </w:r>
      <w:r>
        <w:rPr>
          <w:rFonts w:hint="eastAsia" w:ascii="仿宋_GB2312" w:hAnsi="宋体" w:eastAsia="仿宋_GB2312" w:cs="仿宋_GB2312"/>
          <w:sz w:val="32"/>
          <w:szCs w:val="32"/>
          <w:lang w:val="en-US" w:eastAsia="zh-CN"/>
        </w:rPr>
        <w:t>1</w:t>
      </w:r>
      <w:r>
        <w:rPr>
          <w:rFonts w:hint="eastAsia" w:ascii="仿宋_GB2312" w:hAnsi="宋体" w:eastAsia="仿宋_GB2312" w:cs="仿宋_GB2312"/>
          <w:sz w:val="32"/>
          <w:szCs w:val="32"/>
        </w:rPr>
        <w:t>人、中等专业学校</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人，其他</w:t>
      </w:r>
      <w:r>
        <w:rPr>
          <w:rFonts w:hint="eastAsia" w:ascii="仿宋_GB2312" w:hAnsi="宋体" w:eastAsia="仿宋_GB2312" w:cs="仿宋_GB2312"/>
          <w:sz w:val="32"/>
          <w:szCs w:val="32"/>
          <w:lang w:val="en-US" w:eastAsia="zh-CN"/>
        </w:rPr>
        <w:t>1</w:t>
      </w:r>
      <w:r>
        <w:rPr>
          <w:rFonts w:hint="eastAsia" w:ascii="仿宋_GB2312" w:hAnsi="宋体" w:eastAsia="仿宋_GB2312" w:cs="仿宋_GB2312"/>
          <w:sz w:val="32"/>
          <w:szCs w:val="32"/>
        </w:rPr>
        <w:t>人。</w:t>
      </w:r>
    </w:p>
    <w:p>
      <w:pPr>
        <w:rPr>
          <w:rFonts w:ascii="黑体" w:hAnsi="宋体" w:eastAsia="黑体" w:cs="Times New Roman"/>
          <w:sz w:val="32"/>
          <w:szCs w:val="32"/>
        </w:rPr>
      </w:pPr>
      <w:r>
        <w:rPr>
          <w:rFonts w:hint="eastAsia" w:ascii="黑体" w:hAnsi="宋体" w:eastAsia="黑体" w:cs="黑体"/>
          <w:sz w:val="32"/>
          <w:szCs w:val="32"/>
        </w:rPr>
        <w:t>第二部分</w:t>
      </w:r>
      <w:r>
        <w:rPr>
          <w:rFonts w:ascii="黑体" w:hAnsi="宋体" w:eastAsia="黑体" w:cs="黑体"/>
          <w:b/>
          <w:bCs/>
          <w:sz w:val="32"/>
          <w:szCs w:val="32"/>
        </w:rPr>
        <w:t xml:space="preserve"> </w:t>
      </w:r>
      <w:r>
        <w:rPr>
          <w:rFonts w:hint="eastAsia" w:ascii="仿宋_GB2312" w:hAnsi="宋体" w:eastAsia="仿宋_GB2312" w:cs="仿宋_GB2312"/>
          <w:b/>
          <w:bCs/>
          <w:sz w:val="32"/>
          <w:szCs w:val="32"/>
          <w:lang w:eastAsia="zh-CN"/>
        </w:rPr>
        <w:t>景德镇市</w:t>
      </w:r>
      <w:r>
        <w:rPr>
          <w:rFonts w:hint="eastAsia" w:ascii="仿宋_GB2312" w:hAnsi="宋体" w:eastAsia="仿宋_GB2312" w:cs="仿宋_GB2312"/>
          <w:b/>
          <w:bCs/>
          <w:sz w:val="32"/>
          <w:szCs w:val="32"/>
          <w:lang w:val="en-US" w:eastAsia="zh-CN"/>
        </w:rPr>
        <w:t>植保植检站</w:t>
      </w:r>
      <w:r>
        <w:rPr>
          <w:rFonts w:hint="eastAsia" w:ascii="黑体" w:hAnsi="宋体" w:eastAsia="黑体" w:cs="黑体"/>
          <w:b/>
          <w:bCs/>
          <w:sz w:val="32"/>
          <w:szCs w:val="32"/>
        </w:rPr>
        <w:t>202</w:t>
      </w:r>
      <w:r>
        <w:rPr>
          <w:rFonts w:hint="eastAsia" w:ascii="黑体" w:hAnsi="宋体" w:eastAsia="黑体" w:cs="黑体"/>
          <w:sz w:val="32"/>
          <w:szCs w:val="32"/>
        </w:rPr>
        <w:t>1年部门预算情况说明</w:t>
      </w:r>
    </w:p>
    <w:p>
      <w:pPr>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rPr>
        <w:t>一、2021年部门预算收支情况说明</w:t>
      </w:r>
    </w:p>
    <w:p>
      <w:pPr>
        <w:ind w:firstLine="482" w:firstLineChars="150"/>
        <w:rPr>
          <w:rFonts w:ascii="仿宋_GB2312" w:eastAsia="仿宋_GB2312" w:cs="Times New Roman"/>
          <w:b/>
          <w:bCs/>
          <w:sz w:val="32"/>
          <w:szCs w:val="32"/>
        </w:rPr>
      </w:pPr>
      <w:r>
        <w:rPr>
          <w:rFonts w:hint="eastAsia" w:ascii="仿宋_GB2312" w:hAnsi="宋体" w:eastAsia="仿宋_GB2312" w:cs="仿宋_GB2312"/>
          <w:b/>
          <w:bCs/>
          <w:sz w:val="32"/>
          <w:szCs w:val="32"/>
        </w:rPr>
        <w:t>（一）预算收入情况</w:t>
      </w:r>
    </w:p>
    <w:p>
      <w:pPr>
        <w:ind w:firstLine="600"/>
        <w:rPr>
          <w:rFonts w:ascii="仿宋_GB2312" w:eastAsia="仿宋_GB2312" w:cs="Times New Roman"/>
          <w:sz w:val="32"/>
          <w:szCs w:val="32"/>
        </w:rPr>
      </w:pPr>
      <w:r>
        <w:rPr>
          <w:rFonts w:hint="eastAsia" w:ascii="仿宋_GB2312" w:hAnsi="宋体" w:eastAsia="仿宋_GB2312" w:cs="仿宋_GB2312"/>
          <w:sz w:val="32"/>
          <w:szCs w:val="32"/>
        </w:rPr>
        <w:t>2021</w:t>
      </w:r>
      <w:r>
        <w:rPr>
          <w:rFonts w:hint="eastAsia" w:ascii="仿宋_GB2312" w:hAnsi="宋体" w:eastAsia="仿宋_GB2312" w:cs="仿宋_GB2312"/>
          <w:b w:val="0"/>
          <w:bCs w:val="0"/>
          <w:sz w:val="32"/>
          <w:szCs w:val="32"/>
        </w:rPr>
        <w:t>年</w:t>
      </w:r>
      <w:r>
        <w:rPr>
          <w:rFonts w:hint="eastAsia" w:ascii="仿宋_GB2312" w:hAnsi="宋体" w:eastAsia="仿宋_GB2312" w:cs="仿宋_GB2312"/>
          <w:b w:val="0"/>
          <w:bCs w:val="0"/>
          <w:sz w:val="32"/>
          <w:szCs w:val="32"/>
          <w:lang w:eastAsia="zh-CN"/>
        </w:rPr>
        <w:t>景德镇市植保植检站</w:t>
      </w:r>
      <w:r>
        <w:rPr>
          <w:rFonts w:hint="eastAsia" w:ascii="仿宋_GB2312" w:hAnsi="宋体" w:eastAsia="仿宋_GB2312" w:cs="仿宋_GB2312"/>
          <w:b w:val="0"/>
          <w:bCs w:val="0"/>
          <w:sz w:val="32"/>
          <w:szCs w:val="32"/>
        </w:rPr>
        <w:t>收</w:t>
      </w:r>
      <w:r>
        <w:rPr>
          <w:rFonts w:hint="eastAsia" w:ascii="仿宋_GB2312" w:hAnsi="宋体" w:eastAsia="仿宋_GB2312" w:cs="仿宋_GB2312"/>
          <w:sz w:val="32"/>
          <w:szCs w:val="32"/>
        </w:rPr>
        <w:t>入预算总额为</w:t>
      </w:r>
      <w:r>
        <w:rPr>
          <w:rFonts w:hint="eastAsia" w:ascii="仿宋_GB2312" w:hAnsi="宋体" w:eastAsia="仿宋_GB2312" w:cs="仿宋_GB2312"/>
          <w:sz w:val="32"/>
          <w:szCs w:val="32"/>
          <w:lang w:val="en-US" w:eastAsia="zh-CN"/>
        </w:rPr>
        <w:t>83.8</w:t>
      </w:r>
      <w:r>
        <w:rPr>
          <w:rFonts w:hint="eastAsia" w:ascii="仿宋_GB2312" w:hAnsi="宋体" w:eastAsia="仿宋_GB2312" w:cs="仿宋_GB2312"/>
          <w:sz w:val="32"/>
          <w:szCs w:val="32"/>
        </w:rPr>
        <w:t>万元。其中：当年公共财政拨款收入</w:t>
      </w:r>
      <w:r>
        <w:rPr>
          <w:rFonts w:hint="eastAsia" w:ascii="仿宋_GB2312" w:hAnsi="宋体" w:eastAsia="仿宋_GB2312" w:cs="仿宋_GB2312"/>
          <w:sz w:val="32"/>
          <w:szCs w:val="32"/>
          <w:lang w:val="en-US" w:eastAsia="zh-CN"/>
        </w:rPr>
        <w:t>60.1</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71.7</w:t>
      </w:r>
      <w:r>
        <w:rPr>
          <w:rFonts w:ascii="仿宋_GB2312" w:hAnsi="宋体" w:eastAsia="仿宋_GB2312" w:cs="仿宋_GB2312"/>
          <w:sz w:val="32"/>
          <w:szCs w:val="32"/>
        </w:rPr>
        <w:t>%</w:t>
      </w:r>
      <w:r>
        <w:rPr>
          <w:rFonts w:hint="eastAsia" w:ascii="仿宋_GB2312" w:hAnsi="宋体" w:eastAsia="仿宋_GB2312" w:cs="仿宋_GB2312"/>
          <w:sz w:val="32"/>
          <w:szCs w:val="32"/>
        </w:rPr>
        <w:t>；政府性基金拨款收入</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；事业收入</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；事业单位经营收入</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；当年其他各项收入</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；上年结余结转收入</w:t>
      </w:r>
      <w:r>
        <w:rPr>
          <w:rFonts w:hint="eastAsia" w:ascii="仿宋_GB2312" w:hAnsi="宋体" w:eastAsia="仿宋_GB2312" w:cs="仿宋_GB2312"/>
          <w:sz w:val="32"/>
          <w:szCs w:val="32"/>
          <w:lang w:val="en-US" w:eastAsia="zh-CN"/>
        </w:rPr>
        <w:t>23.7</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28.3</w:t>
      </w:r>
      <w:r>
        <w:rPr>
          <w:rFonts w:ascii="仿宋_GB2312" w:hAnsi="宋体" w:eastAsia="仿宋_GB2312" w:cs="仿宋_GB2312"/>
          <w:sz w:val="32"/>
          <w:szCs w:val="32"/>
        </w:rPr>
        <w:t>%</w:t>
      </w:r>
      <w:r>
        <w:rPr>
          <w:rFonts w:hint="eastAsia" w:ascii="仿宋_GB2312" w:hAnsi="宋体" w:eastAsia="仿宋_GB2312" w:cs="仿宋_GB2312"/>
          <w:sz w:val="32"/>
          <w:szCs w:val="32"/>
        </w:rPr>
        <w:t>。</w:t>
      </w:r>
    </w:p>
    <w:p>
      <w:pPr>
        <w:ind w:firstLine="482" w:firstLineChars="150"/>
        <w:rPr>
          <w:rFonts w:ascii="仿宋_GB2312" w:eastAsia="仿宋_GB2312" w:cs="Times New Roman"/>
          <w:b/>
          <w:bCs/>
          <w:sz w:val="32"/>
          <w:szCs w:val="32"/>
        </w:rPr>
      </w:pPr>
      <w:r>
        <w:rPr>
          <w:rFonts w:hint="eastAsia" w:ascii="仿宋_GB2312" w:hAnsi="宋体" w:eastAsia="仿宋_GB2312" w:cs="仿宋_GB2312"/>
          <w:b/>
          <w:bCs/>
          <w:sz w:val="32"/>
          <w:szCs w:val="32"/>
        </w:rPr>
        <w:t>（二）预算支出情况</w:t>
      </w:r>
    </w:p>
    <w:p>
      <w:pPr>
        <w:ind w:firstLine="640" w:firstLineChars="200"/>
        <w:rPr>
          <w:rFonts w:hint="default" w:ascii="仿宋_GB2312" w:eastAsia="仿宋_GB2312" w:cs="Times New Roman"/>
          <w:sz w:val="32"/>
          <w:szCs w:val="32"/>
          <w:lang w:val="en-US" w:eastAsia="zh-CN"/>
        </w:rPr>
      </w:pPr>
      <w:r>
        <w:rPr>
          <w:rFonts w:hint="eastAsia" w:ascii="仿宋_GB2312" w:hAnsi="宋体" w:eastAsia="仿宋_GB2312" w:cs="仿宋_GB2312"/>
          <w:sz w:val="32"/>
          <w:szCs w:val="32"/>
        </w:rPr>
        <w:t>2021年</w:t>
      </w:r>
      <w:r>
        <w:rPr>
          <w:rFonts w:hint="eastAsia" w:ascii="仿宋_GB2312" w:hAnsi="宋体" w:eastAsia="仿宋_GB2312" w:cs="仿宋_GB2312"/>
          <w:b w:val="0"/>
          <w:bCs w:val="0"/>
          <w:sz w:val="32"/>
          <w:szCs w:val="32"/>
          <w:lang w:eastAsia="zh-CN"/>
        </w:rPr>
        <w:t>景德镇市植保植检站</w:t>
      </w:r>
      <w:r>
        <w:rPr>
          <w:rFonts w:hint="eastAsia" w:ascii="仿宋_GB2312" w:hAnsi="宋体" w:eastAsia="仿宋_GB2312" w:cs="仿宋_GB2312"/>
          <w:sz w:val="32"/>
          <w:szCs w:val="32"/>
        </w:rPr>
        <w:t>支出预算总额为</w:t>
      </w:r>
      <w:r>
        <w:rPr>
          <w:rFonts w:hint="eastAsia" w:ascii="仿宋_GB2312" w:hAnsi="宋体" w:eastAsia="仿宋_GB2312" w:cs="仿宋_GB2312"/>
          <w:sz w:val="32"/>
          <w:szCs w:val="32"/>
          <w:lang w:val="en-US" w:eastAsia="zh-CN"/>
        </w:rPr>
        <w:t>83.8</w:t>
      </w:r>
      <w:r>
        <w:rPr>
          <w:rFonts w:hint="eastAsia" w:ascii="仿宋_GB2312" w:hAnsi="宋体" w:eastAsia="仿宋_GB2312" w:cs="仿宋_GB2312"/>
          <w:sz w:val="32"/>
          <w:szCs w:val="32"/>
        </w:rPr>
        <w:t>万元。其中：按支出项目类别划分：基本支出</w:t>
      </w:r>
      <w:r>
        <w:rPr>
          <w:rFonts w:hint="eastAsia" w:ascii="仿宋_GB2312" w:hAnsi="宋体" w:eastAsia="仿宋_GB2312" w:cs="仿宋_GB2312"/>
          <w:sz w:val="32"/>
          <w:szCs w:val="32"/>
          <w:lang w:val="en-US" w:eastAsia="zh-CN"/>
        </w:rPr>
        <w:t>80.8</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96.4</w:t>
      </w:r>
      <w:r>
        <w:rPr>
          <w:rFonts w:ascii="仿宋_GB2312" w:hAnsi="宋体" w:eastAsia="仿宋_GB2312" w:cs="仿宋_GB2312"/>
          <w:sz w:val="32"/>
          <w:szCs w:val="32"/>
        </w:rPr>
        <w:t>%</w:t>
      </w:r>
      <w:r>
        <w:rPr>
          <w:rFonts w:hint="eastAsia" w:ascii="仿宋_GB2312" w:hAnsi="宋体" w:eastAsia="仿宋_GB2312" w:cs="仿宋_GB2312"/>
          <w:sz w:val="32"/>
          <w:szCs w:val="32"/>
        </w:rPr>
        <w:t>，包括工资福利支出</w:t>
      </w:r>
      <w:r>
        <w:rPr>
          <w:rFonts w:hint="eastAsia" w:ascii="仿宋_GB2312" w:hAnsi="宋体" w:eastAsia="仿宋_GB2312" w:cs="仿宋_GB2312"/>
          <w:sz w:val="32"/>
          <w:szCs w:val="32"/>
          <w:lang w:val="en-US" w:eastAsia="zh-CN"/>
        </w:rPr>
        <w:t>50.97</w:t>
      </w:r>
      <w:r>
        <w:rPr>
          <w:rFonts w:hint="eastAsia" w:ascii="仿宋_GB2312" w:hAnsi="宋体" w:eastAsia="仿宋_GB2312" w:cs="仿宋_GB2312"/>
          <w:sz w:val="32"/>
          <w:szCs w:val="32"/>
        </w:rPr>
        <w:t>万元、商品和服务支出</w:t>
      </w:r>
      <w:r>
        <w:rPr>
          <w:rFonts w:hint="eastAsia" w:ascii="仿宋_GB2312" w:hAnsi="宋体" w:eastAsia="仿宋_GB2312" w:cs="仿宋_GB2312"/>
          <w:sz w:val="32"/>
          <w:szCs w:val="32"/>
          <w:lang w:val="en-US" w:eastAsia="zh-CN"/>
        </w:rPr>
        <w:t>9.28</w:t>
      </w:r>
      <w:r>
        <w:rPr>
          <w:rFonts w:hint="eastAsia" w:ascii="仿宋_GB2312" w:hAnsi="宋体" w:eastAsia="仿宋_GB2312" w:cs="仿宋_GB2312"/>
          <w:sz w:val="32"/>
          <w:szCs w:val="32"/>
        </w:rPr>
        <w:t>万元、对个人和家庭的补助</w:t>
      </w:r>
      <w:r>
        <w:rPr>
          <w:rFonts w:hint="eastAsia" w:ascii="仿宋_GB2312" w:hAnsi="宋体" w:eastAsia="仿宋_GB2312" w:cs="仿宋_GB2312"/>
          <w:sz w:val="32"/>
          <w:szCs w:val="32"/>
          <w:lang w:val="en-US" w:eastAsia="zh-CN"/>
        </w:rPr>
        <w:t>20.55</w:t>
      </w:r>
      <w:r>
        <w:rPr>
          <w:rFonts w:hint="eastAsia" w:ascii="仿宋_GB2312" w:hAnsi="宋体" w:eastAsia="仿宋_GB2312" w:cs="仿宋_GB2312"/>
          <w:sz w:val="32"/>
          <w:szCs w:val="32"/>
        </w:rPr>
        <w:t>万元、其他资本性支出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万元；项目支出</w:t>
      </w:r>
      <w:r>
        <w:rPr>
          <w:rFonts w:hint="eastAsia" w:ascii="仿宋_GB2312" w:hAnsi="宋体" w:eastAsia="仿宋_GB2312" w:cs="仿宋_GB2312"/>
          <w:sz w:val="32"/>
          <w:szCs w:val="32"/>
          <w:lang w:val="en-US" w:eastAsia="zh-CN"/>
        </w:rPr>
        <w:t>3</w:t>
      </w:r>
      <w:r>
        <w:rPr>
          <w:rFonts w:hint="eastAsia" w:ascii="仿宋_GB2312" w:hAnsi="宋体" w:eastAsia="仿宋_GB2312" w:cs="仿宋_GB2312"/>
          <w:sz w:val="32"/>
          <w:szCs w:val="32"/>
        </w:rPr>
        <w:t>万元，占支出总额的</w:t>
      </w:r>
      <w:r>
        <w:rPr>
          <w:rFonts w:hint="eastAsia" w:ascii="仿宋_GB2312" w:hAnsi="宋体" w:eastAsia="仿宋_GB2312" w:cs="仿宋_GB2312"/>
          <w:sz w:val="32"/>
          <w:szCs w:val="32"/>
          <w:lang w:val="en-US" w:eastAsia="zh-CN"/>
        </w:rPr>
        <w:t>3.6</w:t>
      </w:r>
      <w:r>
        <w:rPr>
          <w:rFonts w:ascii="仿宋_GB2312" w:hAnsi="宋体" w:eastAsia="仿宋_GB2312" w:cs="仿宋_GB2312"/>
          <w:sz w:val="32"/>
          <w:szCs w:val="32"/>
        </w:rPr>
        <w:t>%</w:t>
      </w:r>
      <w:r>
        <w:rPr>
          <w:rFonts w:hint="eastAsia" w:ascii="仿宋_GB2312" w:hAnsi="宋体" w:eastAsia="仿宋_GB2312" w:cs="仿宋_GB2312"/>
          <w:sz w:val="32"/>
          <w:szCs w:val="32"/>
        </w:rPr>
        <w:t>，包括工资福利支出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万元、商品和服务支出</w:t>
      </w:r>
      <w:r>
        <w:rPr>
          <w:rFonts w:hint="eastAsia" w:ascii="仿宋_GB2312" w:hAnsi="宋体" w:eastAsia="仿宋_GB2312" w:cs="仿宋_GB2312"/>
          <w:sz w:val="32"/>
          <w:szCs w:val="32"/>
          <w:lang w:val="en-US" w:eastAsia="zh-CN"/>
        </w:rPr>
        <w:t>3</w:t>
      </w:r>
      <w:r>
        <w:rPr>
          <w:rFonts w:hint="eastAsia" w:ascii="仿宋_GB2312" w:hAnsi="宋体" w:eastAsia="仿宋_GB2312" w:cs="仿宋_GB2312"/>
          <w:sz w:val="32"/>
          <w:szCs w:val="32"/>
        </w:rPr>
        <w:t>万元、对个人和家庭的补助</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万元、债务利息支出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万元、基本建设支出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万元、其他资本性支出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万元、其他相关支出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万元；事业经营支出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；对附属单位补助支出的</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；上缴上级支出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w:t>
      </w:r>
    </w:p>
    <w:p>
      <w:pPr>
        <w:pageBreakBefore w:val="0"/>
        <w:kinsoku/>
        <w:wordWrap/>
        <w:overflowPunct/>
        <w:topLinePunct w:val="0"/>
        <w:autoSpaceDE/>
        <w:autoSpaceDN/>
        <w:bidi w:val="0"/>
        <w:adjustRightInd/>
        <w:spacing w:line="560" w:lineRule="exact"/>
        <w:ind w:firstLine="600"/>
        <w:textAlignment w:val="auto"/>
        <w:rPr>
          <w:rFonts w:hint="eastAsia" w:ascii="仿宋_GB2312" w:hAnsi="宋体" w:eastAsia="仿宋_GB2312" w:cs="仿宋_GB2312"/>
          <w:sz w:val="32"/>
          <w:szCs w:val="32"/>
          <w:highlight w:val="none"/>
          <w:lang w:val="en-US" w:eastAsia="zh-CN"/>
        </w:rPr>
      </w:pPr>
      <w:r>
        <w:rPr>
          <w:rFonts w:hint="eastAsia" w:ascii="仿宋_GB2312" w:hAnsi="宋体" w:eastAsia="仿宋_GB2312" w:cs="仿宋_GB2312"/>
          <w:sz w:val="32"/>
          <w:szCs w:val="32"/>
          <w:highlight w:val="none"/>
          <w:lang w:val="en-US" w:eastAsia="zh-CN"/>
        </w:rPr>
        <w:t>按支出功能项目科目划分：社会保障和就业支出5.38万元，占支出预算总额的6.4%；卫生健康支出5.21万元，占支出预算总额的6.2%；农林水支出69.17万元，占支出预算总额的82.5%；住房保障支出4.04万元，占支出预算总额的4.9%。</w:t>
      </w:r>
    </w:p>
    <w:p>
      <w:pPr>
        <w:ind w:firstLine="640" w:firstLineChars="200"/>
        <w:rPr>
          <w:rFonts w:hint="eastAsia" w:ascii="仿宋_GB2312" w:eastAsia="仿宋_GB2312" w:cs="Times New Roman"/>
          <w:sz w:val="32"/>
          <w:szCs w:val="32"/>
          <w:lang w:eastAsia="zh-CN"/>
        </w:rPr>
      </w:pPr>
      <w:r>
        <w:rPr>
          <w:rFonts w:hint="eastAsia" w:ascii="仿宋_GB2312" w:hAnsi="宋体" w:eastAsia="仿宋_GB2312" w:cs="仿宋_GB2312"/>
          <w:sz w:val="32"/>
          <w:szCs w:val="32"/>
        </w:rPr>
        <w:t>按支出经济分类划分：工资福利支出</w:t>
      </w:r>
      <w:r>
        <w:rPr>
          <w:rFonts w:hint="eastAsia" w:ascii="仿宋_GB2312" w:hAnsi="宋体" w:eastAsia="仿宋_GB2312" w:cs="仿宋_GB2312"/>
          <w:sz w:val="32"/>
          <w:szCs w:val="32"/>
          <w:lang w:val="en-US" w:eastAsia="zh-CN"/>
        </w:rPr>
        <w:t>50.97</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89.3</w:t>
      </w:r>
      <w:r>
        <w:rPr>
          <w:rFonts w:ascii="仿宋_GB2312" w:hAnsi="宋体" w:eastAsia="仿宋_GB2312" w:cs="仿宋_GB2312"/>
          <w:sz w:val="32"/>
          <w:szCs w:val="32"/>
        </w:rPr>
        <w:t>%</w:t>
      </w:r>
      <w:r>
        <w:rPr>
          <w:rFonts w:hint="eastAsia" w:ascii="仿宋_GB2312" w:hAnsi="宋体" w:eastAsia="仿宋_GB2312" w:cs="仿宋_GB2312"/>
          <w:sz w:val="32"/>
          <w:szCs w:val="32"/>
        </w:rPr>
        <w:t>；商品和服务支出</w:t>
      </w:r>
      <w:r>
        <w:rPr>
          <w:rFonts w:hint="eastAsia" w:ascii="仿宋_GB2312" w:hAnsi="宋体" w:eastAsia="仿宋_GB2312" w:cs="仿宋_GB2312"/>
          <w:sz w:val="32"/>
          <w:szCs w:val="32"/>
          <w:lang w:val="en-US" w:eastAsia="zh-CN"/>
        </w:rPr>
        <w:t>5.08</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8.9</w:t>
      </w:r>
      <w:r>
        <w:rPr>
          <w:rFonts w:ascii="仿宋_GB2312" w:hAnsi="宋体" w:eastAsia="仿宋_GB2312" w:cs="仿宋_GB2312"/>
          <w:sz w:val="32"/>
          <w:szCs w:val="32"/>
        </w:rPr>
        <w:t>%</w:t>
      </w:r>
      <w:r>
        <w:rPr>
          <w:rFonts w:hint="eastAsia" w:ascii="仿宋_GB2312" w:hAnsi="宋体" w:eastAsia="仿宋_GB2312" w:cs="仿宋_GB2312"/>
          <w:sz w:val="32"/>
          <w:szCs w:val="32"/>
        </w:rPr>
        <w:t>；对个人和家庭的补助</w:t>
      </w:r>
      <w:r>
        <w:rPr>
          <w:rFonts w:hint="eastAsia" w:ascii="仿宋_GB2312" w:hAnsi="宋体" w:eastAsia="仿宋_GB2312" w:cs="仿宋_GB2312"/>
          <w:sz w:val="32"/>
          <w:szCs w:val="32"/>
          <w:lang w:val="en-US" w:eastAsia="zh-CN"/>
        </w:rPr>
        <w:t>1.05</w:t>
      </w:r>
      <w:r>
        <w:rPr>
          <w:rFonts w:hint="eastAsia" w:ascii="仿宋_GB2312" w:hAnsi="宋体" w:eastAsia="仿宋_GB2312" w:cs="仿宋_GB2312"/>
          <w:sz w:val="32"/>
          <w:szCs w:val="32"/>
        </w:rPr>
        <w:t>万元</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占支出预算总额的</w:t>
      </w:r>
      <w:r>
        <w:rPr>
          <w:rFonts w:hint="eastAsia" w:ascii="仿宋_GB2312" w:hAnsi="宋体" w:eastAsia="仿宋_GB2312" w:cs="仿宋_GB2312"/>
          <w:sz w:val="32"/>
          <w:szCs w:val="32"/>
          <w:lang w:val="en-US" w:eastAsia="zh-CN"/>
        </w:rPr>
        <w:t>1.8</w:t>
      </w:r>
      <w:r>
        <w:rPr>
          <w:rFonts w:ascii="仿宋_GB2312" w:hAnsi="宋体" w:eastAsia="仿宋_GB2312" w:cs="仿宋_GB2312"/>
          <w:sz w:val="32"/>
          <w:szCs w:val="32"/>
        </w:rPr>
        <w:t>%</w:t>
      </w:r>
      <w:r>
        <w:rPr>
          <w:rFonts w:hint="eastAsia" w:ascii="仿宋_GB2312" w:hAnsi="宋体" w:eastAsia="仿宋_GB2312" w:cs="仿宋_GB2312"/>
          <w:sz w:val="32"/>
          <w:szCs w:val="32"/>
          <w:lang w:eastAsia="zh-CN"/>
        </w:rPr>
        <w:t>。</w:t>
      </w:r>
    </w:p>
    <w:p>
      <w:pPr>
        <w:widowControl/>
        <w:spacing w:line="600" w:lineRule="exact"/>
        <w:ind w:firstLine="640"/>
        <w:jc w:val="left"/>
        <w:rPr>
          <w:rFonts w:ascii="仿宋_GB2312" w:eastAsia="仿宋_GB2312"/>
          <w:b/>
          <w:color w:val="000000"/>
          <w:sz w:val="32"/>
          <w:szCs w:val="30"/>
        </w:rPr>
      </w:pPr>
      <w:r>
        <w:rPr>
          <w:rFonts w:hint="eastAsia" w:ascii="仿宋_GB2312" w:hAnsi="宋体" w:eastAsia="仿宋_GB2312" w:cs="仿宋_GB2312"/>
          <w:b/>
          <w:bCs/>
          <w:sz w:val="32"/>
          <w:szCs w:val="32"/>
        </w:rPr>
        <w:t>（三）</w:t>
      </w:r>
      <w:r>
        <w:rPr>
          <w:rFonts w:hint="eastAsia" w:ascii="仿宋_GB2312" w:eastAsia="仿宋_GB2312"/>
          <w:b/>
          <w:color w:val="000000"/>
          <w:sz w:val="32"/>
          <w:szCs w:val="30"/>
        </w:rPr>
        <w:t>财政拨款支出情况</w:t>
      </w:r>
    </w:p>
    <w:p>
      <w:pPr>
        <w:pageBreakBefore w:val="0"/>
        <w:kinsoku/>
        <w:wordWrap/>
        <w:overflowPunct/>
        <w:topLinePunct w:val="0"/>
        <w:autoSpaceDE/>
        <w:autoSpaceDN/>
        <w:bidi w:val="0"/>
        <w:adjustRightInd/>
        <w:spacing w:line="560" w:lineRule="exact"/>
        <w:ind w:firstLine="600"/>
        <w:textAlignment w:val="auto"/>
        <w:rPr>
          <w:rFonts w:hint="eastAsia" w:ascii="仿宋_GB2312" w:hAnsi="宋体" w:eastAsia="仿宋_GB2312" w:cs="仿宋_GB2312"/>
          <w:sz w:val="32"/>
          <w:szCs w:val="32"/>
          <w:highlight w:val="none"/>
          <w:lang w:val="en-US" w:eastAsia="zh-CN"/>
        </w:rPr>
      </w:pPr>
      <w:r>
        <w:rPr>
          <w:rFonts w:hint="eastAsia" w:ascii="仿宋_GB2312" w:hAnsi="宋体" w:eastAsia="仿宋_GB2312" w:cs="仿宋_GB2312"/>
          <w:sz w:val="32"/>
          <w:szCs w:val="32"/>
        </w:rPr>
        <w:t>2021年</w:t>
      </w:r>
      <w:r>
        <w:rPr>
          <w:rFonts w:hint="eastAsia" w:ascii="仿宋_GB2312" w:hAnsi="宋体" w:eastAsia="仿宋_GB2312" w:cs="仿宋_GB2312"/>
          <w:b w:val="0"/>
          <w:bCs w:val="0"/>
          <w:sz w:val="32"/>
          <w:szCs w:val="32"/>
          <w:lang w:eastAsia="zh-CN"/>
        </w:rPr>
        <w:t>景德镇市植保植检站</w:t>
      </w:r>
      <w:r>
        <w:rPr>
          <w:rFonts w:hint="eastAsia" w:ascii="仿宋_GB2312" w:hAnsi="宋体" w:eastAsia="仿宋_GB2312" w:cs="仿宋_GB2312"/>
          <w:sz w:val="32"/>
          <w:szCs w:val="32"/>
        </w:rPr>
        <w:t>财政拨款支出预算</w:t>
      </w:r>
      <w:r>
        <w:rPr>
          <w:rFonts w:hint="eastAsia" w:ascii="仿宋_GB2312" w:hAnsi="宋体" w:eastAsia="仿宋_GB2312" w:cs="仿宋_GB2312"/>
          <w:sz w:val="32"/>
          <w:szCs w:val="32"/>
          <w:lang w:val="en-US" w:eastAsia="zh-CN"/>
        </w:rPr>
        <w:t>83.8</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100</w:t>
      </w:r>
      <w:r>
        <w:rPr>
          <w:rFonts w:ascii="仿宋_GB2312" w:hAnsi="宋体" w:eastAsia="仿宋_GB2312" w:cs="仿宋_GB2312"/>
          <w:sz w:val="32"/>
          <w:szCs w:val="32"/>
        </w:rPr>
        <w:t>%</w:t>
      </w:r>
      <w:r>
        <w:rPr>
          <w:rFonts w:hint="eastAsia" w:ascii="仿宋_GB2312" w:hAnsi="宋体" w:eastAsia="仿宋_GB2312" w:cs="仿宋_GB2312"/>
          <w:sz w:val="32"/>
          <w:szCs w:val="32"/>
          <w:lang w:val="en-US" w:eastAsia="zh-CN"/>
        </w:rPr>
        <w:t>。</w:t>
      </w:r>
      <w:r>
        <w:rPr>
          <w:rFonts w:hint="eastAsia" w:ascii="仿宋_GB2312" w:hAnsi="宋体" w:eastAsia="仿宋_GB2312" w:cs="仿宋_GB2312"/>
          <w:sz w:val="32"/>
          <w:szCs w:val="32"/>
        </w:rPr>
        <w:t>具体支出情况是：</w:t>
      </w:r>
      <w:r>
        <w:rPr>
          <w:rFonts w:hint="eastAsia" w:ascii="仿宋_GB2312" w:hAnsi="宋体" w:eastAsia="仿宋_GB2312" w:cs="仿宋_GB2312"/>
          <w:sz w:val="32"/>
          <w:szCs w:val="32"/>
          <w:highlight w:val="none"/>
          <w:lang w:val="en-US" w:eastAsia="zh-CN"/>
        </w:rPr>
        <w:t>社会保障和就业支出5.38万元，占支出预算总额的6.4%；卫生健康支出5.21万元，占支出预算总额的6.2%；农林水支出69.17万元，占支出预算总额的82.5%；住房保障支出4.04万元，占支出预算总额的4.9%。</w:t>
      </w:r>
    </w:p>
    <w:p>
      <w:pPr>
        <w:numPr>
          <w:ilvl w:val="0"/>
          <w:numId w:val="1"/>
        </w:numPr>
        <w:ind w:left="540"/>
        <w:rPr>
          <w:rFonts w:ascii="仿宋_GB2312" w:eastAsia="仿宋_GB2312" w:cs="Times New Roman"/>
          <w:b/>
          <w:bCs/>
          <w:sz w:val="32"/>
          <w:szCs w:val="32"/>
        </w:rPr>
      </w:pPr>
      <w:r>
        <w:rPr>
          <w:rFonts w:hint="eastAsia" w:ascii="仿宋_GB2312" w:hAnsi="宋体" w:eastAsia="仿宋_GB2312" w:cs="仿宋_GB2312"/>
          <w:b/>
          <w:bCs/>
          <w:sz w:val="32"/>
          <w:szCs w:val="32"/>
        </w:rPr>
        <w:t>政府采购预算情况</w:t>
      </w:r>
    </w:p>
    <w:p>
      <w:pPr>
        <w:tabs>
          <w:tab w:val="left" w:pos="1162"/>
        </w:tabs>
        <w:ind w:left="420" w:leftChars="200" w:firstLine="320" w:firstLineChars="100"/>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rPr>
        <w:t>2021年</w:t>
      </w:r>
      <w:r>
        <w:rPr>
          <w:rFonts w:hint="eastAsia" w:ascii="仿宋_GB2312" w:hAnsi="宋体" w:eastAsia="仿宋_GB2312" w:cs="仿宋_GB2312"/>
          <w:b w:val="0"/>
          <w:bCs w:val="0"/>
          <w:sz w:val="32"/>
          <w:szCs w:val="32"/>
          <w:lang w:eastAsia="zh-CN"/>
        </w:rPr>
        <w:t>景德镇市植保植检站</w:t>
      </w:r>
      <w:r>
        <w:rPr>
          <w:rFonts w:hint="eastAsia" w:ascii="仿宋_GB2312" w:hAnsi="宋体" w:eastAsia="仿宋_GB2312" w:cs="仿宋_GB2312"/>
          <w:sz w:val="32"/>
          <w:szCs w:val="32"/>
          <w:lang w:eastAsia="zh-CN"/>
        </w:rPr>
        <w:t>无政府采购预算。</w:t>
      </w:r>
    </w:p>
    <w:p>
      <w:pPr>
        <w:tabs>
          <w:tab w:val="left" w:pos="1162"/>
        </w:tabs>
        <w:ind w:left="420" w:leftChars="200" w:firstLine="321" w:firstLineChars="100"/>
        <w:rPr>
          <w:rFonts w:ascii="仿宋_GB2312" w:eastAsia="仿宋_GB2312" w:cs="Times New Roman"/>
          <w:b/>
          <w:bCs/>
          <w:sz w:val="32"/>
          <w:szCs w:val="32"/>
        </w:rPr>
      </w:pPr>
      <w:r>
        <w:rPr>
          <w:rFonts w:hint="eastAsia" w:ascii="仿宋_GB2312" w:hAnsi="宋体" w:eastAsia="仿宋_GB2312" w:cs="仿宋_GB2312"/>
          <w:b/>
          <w:bCs/>
          <w:sz w:val="32"/>
          <w:szCs w:val="32"/>
        </w:rPr>
        <w:t>（五）政府基金收支情况</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2021年</w:t>
      </w:r>
      <w:r>
        <w:rPr>
          <w:rFonts w:hint="eastAsia" w:ascii="仿宋_GB2312" w:hAnsi="宋体" w:eastAsia="仿宋_GB2312" w:cs="仿宋_GB2312"/>
          <w:b w:val="0"/>
          <w:bCs w:val="0"/>
          <w:sz w:val="32"/>
          <w:szCs w:val="32"/>
          <w:lang w:eastAsia="zh-CN"/>
        </w:rPr>
        <w:t>景德镇市植保植检站</w:t>
      </w:r>
      <w:r>
        <w:rPr>
          <w:rFonts w:hint="eastAsia" w:ascii="仿宋_GB2312" w:hAnsi="宋体" w:eastAsia="仿宋_GB2312" w:cs="仿宋_GB2312"/>
          <w:sz w:val="32"/>
          <w:szCs w:val="32"/>
        </w:rPr>
        <w:t>无政府基金收支预算。</w:t>
      </w:r>
    </w:p>
    <w:p>
      <w:pPr>
        <w:tabs>
          <w:tab w:val="left" w:pos="1113"/>
        </w:tabs>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rPr>
        <w:t>（六）2021年“三公”经费预算情况说明</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2021年</w:t>
      </w:r>
      <w:r>
        <w:rPr>
          <w:rFonts w:hint="eastAsia" w:ascii="仿宋_GB2312" w:hAnsi="宋体" w:eastAsia="仿宋_GB2312" w:cs="仿宋_GB2312"/>
          <w:b w:val="0"/>
          <w:bCs w:val="0"/>
          <w:sz w:val="32"/>
          <w:szCs w:val="32"/>
          <w:lang w:eastAsia="zh-CN"/>
        </w:rPr>
        <w:t>景德镇市植保植检站</w:t>
      </w:r>
      <w:r>
        <w:rPr>
          <w:rFonts w:hint="eastAsia" w:ascii="仿宋_GB2312" w:hAnsi="宋体" w:eastAsia="仿宋_GB2312" w:cs="仿宋_GB2312"/>
          <w:sz w:val="32"/>
          <w:szCs w:val="32"/>
        </w:rPr>
        <w:t>“三公”经费年初预算安排</w:t>
      </w:r>
      <w:r>
        <w:rPr>
          <w:rFonts w:hint="eastAsia" w:ascii="仿宋_GB2312" w:hAnsi="宋体" w:eastAsia="仿宋_GB2312" w:cs="仿宋_GB2312"/>
          <w:sz w:val="32"/>
          <w:szCs w:val="32"/>
          <w:lang w:val="en-US" w:eastAsia="zh-CN"/>
        </w:rPr>
        <w:t>1.55</w:t>
      </w:r>
      <w:r>
        <w:rPr>
          <w:rFonts w:hint="eastAsia" w:ascii="仿宋_GB2312" w:hAnsi="宋体" w:eastAsia="仿宋_GB2312" w:cs="仿宋_GB2312"/>
          <w:sz w:val="32"/>
          <w:szCs w:val="32"/>
        </w:rPr>
        <w:t>万元。其中：因公出国（境）费</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万元，比上年增（减）</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公务接待费</w:t>
      </w:r>
      <w:r>
        <w:rPr>
          <w:rFonts w:hint="eastAsia" w:ascii="仿宋_GB2312" w:hAnsi="宋体" w:eastAsia="仿宋_GB2312" w:cs="仿宋_GB2312"/>
          <w:sz w:val="32"/>
          <w:szCs w:val="32"/>
          <w:lang w:val="en-US" w:eastAsia="zh-CN"/>
        </w:rPr>
        <w:t>1.55</w:t>
      </w:r>
      <w:r>
        <w:rPr>
          <w:rFonts w:hint="eastAsia" w:ascii="仿宋_GB2312" w:hAnsi="宋体" w:eastAsia="仿宋_GB2312" w:cs="仿宋_GB2312"/>
          <w:sz w:val="32"/>
          <w:szCs w:val="32"/>
        </w:rPr>
        <w:t>万元，比上年增（减）</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公务用车运行维护费</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万元，比上年增（减）</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公务用车购置费</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万元，比上年增（减）</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w:t>
      </w:r>
    </w:p>
    <w:p>
      <w:pPr>
        <w:widowControl/>
        <w:spacing w:line="600" w:lineRule="exact"/>
        <w:ind w:firstLine="643" w:firstLineChars="200"/>
        <w:jc w:val="left"/>
        <w:rPr>
          <w:rFonts w:ascii="仿宋_GB2312" w:eastAsia="仿宋_GB2312"/>
          <w:color w:val="000000"/>
          <w:sz w:val="32"/>
          <w:szCs w:val="30"/>
        </w:rPr>
      </w:pPr>
      <w:r>
        <w:rPr>
          <w:rFonts w:hint="eastAsia" w:ascii="仿宋_GB2312" w:hAnsi="宋体" w:eastAsia="仿宋_GB2312" w:cs="仿宋_GB2312"/>
          <w:b/>
          <w:bCs/>
          <w:sz w:val="32"/>
          <w:szCs w:val="32"/>
        </w:rPr>
        <w:t>（七）</w:t>
      </w:r>
      <w:r>
        <w:rPr>
          <w:rFonts w:hint="eastAsia" w:ascii="仿宋_GB2312" w:eastAsia="仿宋_GB2312"/>
          <w:b/>
          <w:bCs/>
          <w:color w:val="000000"/>
          <w:sz w:val="32"/>
          <w:szCs w:val="30"/>
        </w:rPr>
        <w:t>整体</w:t>
      </w:r>
      <w:r>
        <w:rPr>
          <w:rFonts w:hint="eastAsia" w:ascii="仿宋_GB2312" w:eastAsia="仿宋_GB2312"/>
          <w:b/>
          <w:color w:val="000000"/>
          <w:sz w:val="32"/>
          <w:szCs w:val="30"/>
        </w:rPr>
        <w:t>绩效目标设置情况</w:t>
      </w:r>
      <w:r>
        <w:rPr>
          <w:rFonts w:hint="eastAsia" w:ascii="仿宋_GB2312" w:eastAsia="仿宋_GB2312"/>
          <w:color w:val="000000"/>
          <w:sz w:val="32"/>
          <w:szCs w:val="30"/>
        </w:rPr>
        <w:t xml:space="preserve">    。</w:t>
      </w:r>
      <w:r>
        <w:rPr>
          <w:rFonts w:ascii="仿宋_GB2312" w:eastAsia="仿宋_GB2312"/>
          <w:color w:val="000000"/>
          <w:sz w:val="32"/>
          <w:szCs w:val="30"/>
        </w:rPr>
        <w:t xml:space="preserve"> </w:t>
      </w:r>
    </w:p>
    <w:p>
      <w:pPr>
        <w:ind w:firstLine="640" w:firstLineChars="200"/>
        <w:rPr>
          <w:rFonts w:hint="eastAsia" w:ascii="仿宋_GB2312" w:eastAsia="仿宋_GB2312"/>
          <w:color w:val="000000"/>
          <w:sz w:val="32"/>
          <w:szCs w:val="30"/>
        </w:rPr>
      </w:pPr>
      <w:r>
        <w:rPr>
          <w:rFonts w:hint="eastAsia" w:ascii="仿宋_GB2312" w:eastAsia="仿宋_GB2312"/>
          <w:color w:val="000000"/>
          <w:sz w:val="32"/>
          <w:szCs w:val="30"/>
        </w:rPr>
        <w:t>2021年部门整体绩效目标</w:t>
      </w:r>
      <w:r>
        <w:rPr>
          <w:rFonts w:hint="eastAsia" w:ascii="仿宋_GB2312" w:eastAsia="仿宋_GB2312"/>
          <w:color w:val="000000"/>
          <w:sz w:val="32"/>
          <w:szCs w:val="30"/>
          <w:lang w:eastAsia="zh-CN"/>
        </w:rPr>
        <w:t>无</w:t>
      </w:r>
      <w:r>
        <w:rPr>
          <w:rFonts w:hint="eastAsia" w:ascii="仿宋_GB2312" w:eastAsia="仿宋_GB2312"/>
          <w:color w:val="000000"/>
          <w:sz w:val="32"/>
          <w:szCs w:val="30"/>
        </w:rPr>
        <w:t>。</w:t>
      </w:r>
    </w:p>
    <w:p>
      <w:pPr>
        <w:widowControl/>
        <w:spacing w:line="600" w:lineRule="exact"/>
        <w:ind w:firstLine="643" w:firstLineChars="200"/>
        <w:jc w:val="left"/>
        <w:rPr>
          <w:rFonts w:ascii="仿宋_GB2312" w:eastAsia="仿宋_GB2312"/>
          <w:b/>
          <w:color w:val="000000"/>
          <w:sz w:val="32"/>
          <w:szCs w:val="30"/>
        </w:rPr>
      </w:pPr>
      <w:r>
        <w:rPr>
          <w:rFonts w:hint="eastAsia" w:ascii="仿宋_GB2312" w:hAnsi="宋体" w:eastAsia="仿宋_GB2312" w:cs="仿宋_GB2312"/>
          <w:b/>
          <w:bCs/>
          <w:sz w:val="32"/>
          <w:szCs w:val="32"/>
        </w:rPr>
        <w:t>（八）</w:t>
      </w:r>
      <w:r>
        <w:rPr>
          <w:rFonts w:hint="eastAsia" w:ascii="仿宋_GB2312" w:hAnsi="宋体" w:eastAsia="仿宋_GB2312" w:cs="仿宋_GB2312"/>
          <w:b/>
          <w:bCs/>
          <w:sz w:val="32"/>
          <w:szCs w:val="32"/>
          <w:lang w:eastAsia="zh-CN"/>
        </w:rPr>
        <w:t>二</w:t>
      </w:r>
      <w:r>
        <w:rPr>
          <w:rFonts w:hint="eastAsia" w:ascii="仿宋_GB2312" w:eastAsia="仿宋_GB2312"/>
          <w:b/>
          <w:bCs/>
          <w:color w:val="000000"/>
          <w:sz w:val="32"/>
          <w:szCs w:val="30"/>
        </w:rPr>
        <w:t>级</w:t>
      </w:r>
      <w:r>
        <w:rPr>
          <w:rFonts w:hint="eastAsia" w:ascii="仿宋_GB2312" w:eastAsia="仿宋_GB2312"/>
          <w:b/>
          <w:color w:val="000000"/>
          <w:sz w:val="32"/>
          <w:szCs w:val="30"/>
        </w:rPr>
        <w:t>项目绩效目标设置情况</w:t>
      </w:r>
    </w:p>
    <w:p>
      <w:pPr>
        <w:widowControl/>
        <w:spacing w:line="600" w:lineRule="exact"/>
        <w:ind w:firstLine="640"/>
        <w:jc w:val="left"/>
        <w:rPr>
          <w:rFonts w:ascii="仿宋_GB2312" w:hAnsi="宋体" w:eastAsia="仿宋_GB2312" w:cs="仿宋_GB2312"/>
          <w:sz w:val="32"/>
          <w:szCs w:val="32"/>
        </w:rPr>
      </w:pPr>
      <w:r>
        <w:rPr>
          <w:rFonts w:hint="eastAsia" w:ascii="仿宋_GB2312" w:eastAsia="仿宋_GB2312"/>
          <w:color w:val="000000"/>
          <w:sz w:val="32"/>
          <w:szCs w:val="30"/>
        </w:rPr>
        <w:t>2021年实行绩效目标管理二级项目</w:t>
      </w:r>
      <w:r>
        <w:rPr>
          <w:rFonts w:hint="eastAsia" w:ascii="仿宋_GB2312" w:eastAsia="仿宋_GB2312"/>
          <w:color w:val="000000"/>
          <w:sz w:val="32"/>
          <w:szCs w:val="30"/>
          <w:lang w:val="en-US" w:eastAsia="zh-CN"/>
        </w:rPr>
        <w:t>1</w:t>
      </w:r>
      <w:r>
        <w:rPr>
          <w:rFonts w:hint="eastAsia" w:ascii="仿宋_GB2312" w:eastAsia="仿宋_GB2312"/>
          <w:color w:val="000000"/>
          <w:sz w:val="32"/>
          <w:szCs w:val="30"/>
        </w:rPr>
        <w:t>个，涉及资金</w:t>
      </w:r>
      <w:r>
        <w:rPr>
          <w:rFonts w:hint="eastAsia" w:ascii="仿宋_GB2312" w:eastAsia="仿宋_GB2312"/>
          <w:color w:val="000000"/>
          <w:sz w:val="32"/>
          <w:szCs w:val="30"/>
          <w:lang w:val="en-US" w:eastAsia="zh-CN"/>
        </w:rPr>
        <w:t>3</w:t>
      </w:r>
      <w:r>
        <w:rPr>
          <w:rFonts w:hint="eastAsia" w:ascii="仿宋_GB2312" w:eastAsia="仿宋_GB2312"/>
          <w:color w:val="000000"/>
          <w:sz w:val="32"/>
          <w:szCs w:val="30"/>
        </w:rPr>
        <w:t>万元。</w:t>
      </w:r>
    </w:p>
    <w:p>
      <w:pPr>
        <w:widowControl/>
        <w:spacing w:line="600" w:lineRule="exact"/>
        <w:ind w:firstLine="643" w:firstLineChars="200"/>
        <w:jc w:val="left"/>
        <w:rPr>
          <w:rFonts w:ascii="仿宋_GB2312" w:eastAsia="仿宋_GB2312"/>
          <w:b/>
          <w:color w:val="000000"/>
          <w:sz w:val="32"/>
          <w:szCs w:val="30"/>
        </w:rPr>
      </w:pPr>
      <w:r>
        <w:rPr>
          <w:rFonts w:hint="eastAsia" w:ascii="仿宋_GB2312" w:eastAsia="仿宋_GB2312"/>
          <w:b/>
          <w:color w:val="000000"/>
          <w:sz w:val="32"/>
          <w:szCs w:val="30"/>
        </w:rPr>
        <w:t>（九）二级项目情况说明</w:t>
      </w:r>
    </w:p>
    <w:p>
      <w:pPr>
        <w:widowControl/>
        <w:numPr>
          <w:ilvl w:val="0"/>
          <w:numId w:val="0"/>
        </w:numPr>
        <w:spacing w:line="600" w:lineRule="exact"/>
        <w:ind w:left="640" w:leftChars="0"/>
        <w:jc w:val="left"/>
        <w:rPr>
          <w:rFonts w:hint="eastAsia" w:ascii="仿宋_GB2312" w:eastAsia="仿宋_GB2312"/>
          <w:color w:val="000000"/>
          <w:sz w:val="32"/>
          <w:szCs w:val="30"/>
          <w:highlight w:val="none"/>
          <w:lang w:val="en-US" w:eastAsia="zh-CN"/>
        </w:rPr>
      </w:pPr>
      <w:r>
        <w:rPr>
          <w:rFonts w:hint="eastAsia" w:ascii="仿宋_GB2312" w:hAnsi="宋体" w:eastAsia="仿宋_GB2312" w:cs="仿宋_GB2312"/>
          <w:sz w:val="32"/>
          <w:szCs w:val="32"/>
          <w:lang w:val="en-US" w:eastAsia="zh-CN"/>
        </w:rPr>
        <w:t xml:space="preserve"> </w:t>
      </w:r>
      <w:r>
        <w:rPr>
          <w:rFonts w:hint="eastAsia" w:ascii="仿宋_GB2312" w:eastAsia="仿宋_GB2312"/>
          <w:color w:val="000000"/>
          <w:sz w:val="32"/>
          <w:szCs w:val="30"/>
          <w:highlight w:val="none"/>
          <w:lang w:val="en-US" w:eastAsia="zh-CN"/>
        </w:rPr>
        <w:t>农作物病虫害防治控制经费</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000000"/>
          <w:sz w:val="32"/>
          <w:szCs w:val="30"/>
          <w:highlight w:val="none"/>
          <w:lang w:val="en-US" w:eastAsia="zh-CN"/>
        </w:rPr>
      </w:pPr>
      <w:r>
        <w:rPr>
          <w:rFonts w:hint="eastAsia" w:ascii="仿宋_GB2312" w:eastAsia="仿宋_GB2312"/>
          <w:color w:val="000000"/>
          <w:sz w:val="32"/>
          <w:szCs w:val="30"/>
          <w:highlight w:val="none"/>
          <w:lang w:val="en-US" w:eastAsia="zh-CN"/>
        </w:rPr>
        <w:t>（1）实施主体</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000000"/>
          <w:sz w:val="32"/>
          <w:szCs w:val="30"/>
          <w:highlight w:val="none"/>
          <w:lang w:val="en-US" w:eastAsia="zh-CN"/>
        </w:rPr>
      </w:pPr>
      <w:r>
        <w:rPr>
          <w:rFonts w:hint="eastAsia" w:ascii="仿宋_GB2312" w:eastAsia="仿宋_GB2312"/>
          <w:color w:val="000000"/>
          <w:sz w:val="32"/>
          <w:szCs w:val="30"/>
          <w:highlight w:val="none"/>
          <w:lang w:val="en-US" w:eastAsia="zh-CN"/>
        </w:rPr>
        <w:t>景德镇市植检植保站</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000000"/>
          <w:sz w:val="32"/>
          <w:szCs w:val="30"/>
          <w:highlight w:val="none"/>
          <w:lang w:val="en-US" w:eastAsia="zh-CN"/>
        </w:rPr>
      </w:pPr>
      <w:r>
        <w:rPr>
          <w:rFonts w:hint="eastAsia" w:ascii="仿宋_GB2312" w:eastAsia="仿宋_GB2312"/>
          <w:color w:val="000000"/>
          <w:sz w:val="32"/>
          <w:szCs w:val="30"/>
          <w:highlight w:val="none"/>
          <w:lang w:val="en-US" w:eastAsia="zh-CN"/>
        </w:rPr>
        <w:t>（2）实施周期</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eastAsia="仿宋_GB2312"/>
          <w:color w:val="000000"/>
          <w:sz w:val="32"/>
          <w:szCs w:val="30"/>
          <w:highlight w:val="none"/>
          <w:lang w:val="en-US" w:eastAsia="zh-CN"/>
        </w:rPr>
      </w:pPr>
      <w:r>
        <w:rPr>
          <w:rFonts w:hint="eastAsia" w:ascii="仿宋_GB2312" w:eastAsia="仿宋_GB2312"/>
          <w:color w:val="000000"/>
          <w:sz w:val="32"/>
          <w:szCs w:val="30"/>
          <w:highlight w:val="none"/>
          <w:lang w:val="en-US" w:eastAsia="zh-CN"/>
        </w:rPr>
        <w:t>项目实施周期为2021年全年。</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000000"/>
          <w:sz w:val="32"/>
          <w:szCs w:val="30"/>
          <w:highlight w:val="none"/>
          <w:lang w:val="en-US" w:eastAsia="zh-CN"/>
        </w:rPr>
      </w:pPr>
      <w:r>
        <w:rPr>
          <w:rFonts w:hint="eastAsia" w:ascii="仿宋_GB2312" w:eastAsia="仿宋_GB2312"/>
          <w:color w:val="000000"/>
          <w:sz w:val="32"/>
          <w:szCs w:val="30"/>
          <w:highlight w:val="none"/>
          <w:lang w:val="en-US" w:eastAsia="zh-CN"/>
        </w:rPr>
        <w:t>（3）年度预算安排</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仿宋_GB2312" w:hAnsi="宋体" w:eastAsia="仿宋_GB2312" w:cs="仿宋_GB2312"/>
          <w:sz w:val="32"/>
          <w:szCs w:val="32"/>
          <w:shd w:val="clear" w:color="FFFFFF" w:fill="D9D9D9"/>
        </w:rPr>
      </w:pPr>
      <w:r>
        <w:rPr>
          <w:rFonts w:hint="eastAsia" w:ascii="仿宋_GB2312" w:eastAsia="仿宋_GB2312"/>
          <w:color w:val="000000"/>
          <w:sz w:val="32"/>
          <w:szCs w:val="30"/>
          <w:highlight w:val="none"/>
          <w:lang w:val="en-US" w:eastAsia="zh-CN"/>
        </w:rPr>
        <w:t>景德镇市2021年年初预算安排农作物病虫害防治控制经费3万元。</w:t>
      </w:r>
      <w:bookmarkStart w:id="0" w:name="_GoBack"/>
      <w:bookmarkEnd w:id="0"/>
    </w:p>
    <w:p>
      <w:pPr>
        <w:rPr>
          <w:rFonts w:ascii="仿宋_GB2312" w:eastAsia="仿宋_GB2312" w:cs="Times New Roman"/>
          <w:b/>
          <w:bCs/>
          <w:sz w:val="32"/>
          <w:szCs w:val="32"/>
        </w:rPr>
      </w:pPr>
      <w:r>
        <w:rPr>
          <w:rFonts w:hint="eastAsia" w:ascii="黑体" w:hAnsi="宋体" w:eastAsia="黑体" w:cs="黑体"/>
          <w:sz w:val="32"/>
          <w:szCs w:val="32"/>
        </w:rPr>
        <w:t>第</w:t>
      </w:r>
      <w:r>
        <w:rPr>
          <w:rFonts w:hint="eastAsia" w:ascii="黑体" w:hAnsi="宋体" w:eastAsia="黑体" w:cs="黑体"/>
          <w:sz w:val="32"/>
          <w:szCs w:val="32"/>
          <w:lang w:eastAsia="zh-CN"/>
        </w:rPr>
        <w:t>三</w:t>
      </w:r>
      <w:r>
        <w:rPr>
          <w:rFonts w:hint="eastAsia" w:ascii="黑体" w:hAnsi="宋体" w:eastAsia="黑体" w:cs="黑体"/>
          <w:sz w:val="32"/>
          <w:szCs w:val="32"/>
        </w:rPr>
        <w:t>部分</w:t>
      </w:r>
      <w:r>
        <w:rPr>
          <w:rFonts w:ascii="黑体" w:hAnsi="宋体" w:eastAsia="黑体" w:cs="黑体"/>
          <w:sz w:val="32"/>
          <w:szCs w:val="32"/>
        </w:rPr>
        <w:t xml:space="preserve">  </w:t>
      </w:r>
      <w:r>
        <w:rPr>
          <w:rFonts w:hint="eastAsia" w:ascii="黑体" w:hAnsi="宋体" w:eastAsia="黑体" w:cs="黑体"/>
          <w:sz w:val="32"/>
          <w:szCs w:val="32"/>
        </w:rPr>
        <w:t>名词解释</w:t>
      </w:r>
    </w:p>
    <w:p>
      <w:pPr>
        <w:widowControl/>
        <w:spacing w:line="600" w:lineRule="exact"/>
        <w:ind w:firstLine="640"/>
        <w:jc w:val="left"/>
        <w:rPr>
          <w:rFonts w:ascii="仿宋_GB2312" w:eastAsia="仿宋_GB2312"/>
          <w:color w:val="000000"/>
          <w:sz w:val="32"/>
          <w:szCs w:val="30"/>
        </w:rPr>
      </w:pPr>
      <w:r>
        <w:rPr>
          <w:rFonts w:hint="eastAsia" w:ascii="仿宋_GB2312" w:eastAsia="仿宋_GB2312"/>
          <w:color w:val="000000"/>
          <w:sz w:val="32"/>
          <w:szCs w:val="30"/>
        </w:rPr>
        <w:t>一、收入科目</w:t>
      </w:r>
    </w:p>
    <w:p>
      <w:pPr>
        <w:widowControl/>
        <w:spacing w:line="600" w:lineRule="exact"/>
        <w:ind w:firstLine="640"/>
        <w:jc w:val="left"/>
        <w:rPr>
          <w:rFonts w:ascii="仿宋_GB2312" w:eastAsia="仿宋_GB2312"/>
          <w:color w:val="000000"/>
          <w:sz w:val="32"/>
          <w:szCs w:val="30"/>
        </w:rPr>
      </w:pPr>
      <w:r>
        <w:rPr>
          <w:rFonts w:hint="eastAsia" w:ascii="仿宋_GB2312" w:eastAsia="仿宋_GB2312"/>
          <w:color w:val="000000"/>
          <w:sz w:val="32"/>
          <w:szCs w:val="30"/>
        </w:rPr>
        <w:t>（一）财政拨款：指市级财政当年拨付的资金。</w:t>
      </w:r>
    </w:p>
    <w:p>
      <w:pPr>
        <w:widowControl/>
        <w:spacing w:line="600" w:lineRule="exact"/>
        <w:ind w:firstLine="636"/>
        <w:jc w:val="left"/>
        <w:rPr>
          <w:rFonts w:ascii="仿宋_GB2312" w:eastAsia="仿宋_GB2312"/>
          <w:color w:val="000000"/>
          <w:sz w:val="32"/>
          <w:szCs w:val="30"/>
        </w:rPr>
      </w:pPr>
      <w:r>
        <w:rPr>
          <w:rFonts w:hint="eastAsia" w:ascii="仿宋_GB2312" w:eastAsia="仿宋_GB2312"/>
          <w:color w:val="000000"/>
          <w:sz w:val="32"/>
          <w:szCs w:val="30"/>
        </w:rPr>
        <w:t>（二）事业收入：指事业单位开展专业业务活动及辅助活动取得的收入。</w:t>
      </w:r>
    </w:p>
    <w:p>
      <w:pPr>
        <w:widowControl/>
        <w:spacing w:line="600" w:lineRule="exact"/>
        <w:ind w:firstLine="636"/>
        <w:jc w:val="left"/>
        <w:rPr>
          <w:rFonts w:ascii="仿宋_GB2312" w:eastAsia="仿宋_GB2312"/>
          <w:color w:val="000000"/>
          <w:sz w:val="32"/>
          <w:szCs w:val="30"/>
        </w:rPr>
      </w:pPr>
      <w:r>
        <w:rPr>
          <w:rFonts w:hint="eastAsia" w:ascii="仿宋_GB2312" w:eastAsia="仿宋_GB2312"/>
          <w:color w:val="000000"/>
          <w:sz w:val="32"/>
          <w:szCs w:val="30"/>
        </w:rPr>
        <w:t>（三）事业单位经营收入：指事业单位在专业业务活动及辅助活动之外开展非独立核算经营活动取得的收入。</w:t>
      </w:r>
    </w:p>
    <w:p>
      <w:pPr>
        <w:widowControl/>
        <w:spacing w:line="600" w:lineRule="exact"/>
        <w:ind w:firstLine="636"/>
        <w:jc w:val="left"/>
        <w:rPr>
          <w:rFonts w:ascii="仿宋_GB2312" w:eastAsia="仿宋_GB2312"/>
          <w:color w:val="000000"/>
          <w:sz w:val="32"/>
          <w:szCs w:val="30"/>
        </w:rPr>
      </w:pPr>
      <w:r>
        <w:rPr>
          <w:rFonts w:hint="eastAsia" w:ascii="仿宋_GB2312" w:eastAsia="仿宋_GB2312"/>
          <w:color w:val="000000"/>
          <w:sz w:val="32"/>
          <w:szCs w:val="30"/>
        </w:rPr>
        <w:t>（四）其他收入：指除财政拨款、事业收入、事业单位经营收入等以外的各项收入。</w:t>
      </w:r>
    </w:p>
    <w:p>
      <w:pPr>
        <w:spacing w:line="600" w:lineRule="exact"/>
        <w:ind w:firstLine="640" w:firstLineChars="200"/>
        <w:rPr>
          <w:rFonts w:ascii="仿宋_GB2312" w:eastAsia="仿宋_GB2312"/>
          <w:color w:val="000000"/>
          <w:sz w:val="32"/>
          <w:szCs w:val="30"/>
        </w:rPr>
      </w:pPr>
      <w:r>
        <w:rPr>
          <w:rFonts w:hint="eastAsia" w:ascii="仿宋_GB2312" w:eastAsia="仿宋_GB2312"/>
          <w:color w:val="000000"/>
          <w:sz w:val="32"/>
          <w:szCs w:val="30"/>
        </w:rPr>
        <w:t>（五）附属单位上缴收入：反映事业单位附属的独立核算单位按规定标准或比例缴纳的各项收入。包括附属的事业单位上缴的收入和附属的企业上缴的利润等。</w:t>
      </w:r>
    </w:p>
    <w:p>
      <w:pPr>
        <w:spacing w:line="600" w:lineRule="exact"/>
        <w:ind w:firstLine="640" w:firstLineChars="200"/>
        <w:rPr>
          <w:rFonts w:ascii="仿宋_GB2312" w:eastAsia="仿宋_GB2312"/>
          <w:color w:val="000000"/>
          <w:sz w:val="32"/>
          <w:szCs w:val="30"/>
        </w:rPr>
      </w:pPr>
      <w:r>
        <w:rPr>
          <w:rFonts w:hint="eastAsia" w:ascii="仿宋_GB2312" w:eastAsia="仿宋_GB2312"/>
          <w:color w:val="000000"/>
          <w:sz w:val="32"/>
          <w:szCs w:val="30"/>
        </w:rPr>
        <w:t>（六）上级补助收入：反映事业单位从主管部门和上级单位取得的非财政补助收入。</w:t>
      </w:r>
    </w:p>
    <w:p>
      <w:pPr>
        <w:spacing w:line="600" w:lineRule="exact"/>
        <w:ind w:firstLine="640" w:firstLineChars="200"/>
        <w:rPr>
          <w:rFonts w:ascii="仿宋_GB2312" w:eastAsia="仿宋_GB2312"/>
          <w:color w:val="000000"/>
          <w:sz w:val="32"/>
          <w:szCs w:val="30"/>
        </w:rPr>
      </w:pPr>
      <w:r>
        <w:rPr>
          <w:rFonts w:hint="eastAsia" w:ascii="仿宋_GB2312" w:eastAsia="仿宋_GB2312"/>
          <w:color w:val="000000"/>
          <w:sz w:val="32"/>
          <w:szCs w:val="30"/>
        </w:rPr>
        <w:t>（七）用事业基金弥补收支差额：填列事业单位用事业基金弥补2021年收支差额的数额。</w:t>
      </w:r>
    </w:p>
    <w:p>
      <w:pPr>
        <w:spacing w:line="600" w:lineRule="exact"/>
        <w:ind w:firstLine="640" w:firstLineChars="200"/>
        <w:rPr>
          <w:rFonts w:ascii="仿宋_GB2312" w:eastAsia="仿宋_GB2312"/>
          <w:color w:val="000000"/>
          <w:sz w:val="32"/>
          <w:szCs w:val="30"/>
        </w:rPr>
      </w:pPr>
      <w:r>
        <w:rPr>
          <w:rFonts w:hint="eastAsia" w:ascii="仿宋_GB2312" w:eastAsia="仿宋_GB2312"/>
          <w:color w:val="000000"/>
          <w:sz w:val="32"/>
          <w:szCs w:val="30"/>
        </w:rPr>
        <w:t>（八）上年结转和结余：填列2020年全部结转和结余的资金数，包括当年结转结余资金和历年滚存结转结余资金。</w:t>
      </w:r>
    </w:p>
    <w:p>
      <w:pPr>
        <w:widowControl/>
        <w:spacing w:line="600" w:lineRule="exact"/>
        <w:ind w:firstLine="640"/>
        <w:jc w:val="left"/>
        <w:rPr>
          <w:rFonts w:ascii="仿宋_GB2312" w:eastAsia="仿宋_GB2312"/>
          <w:color w:val="000000"/>
          <w:sz w:val="32"/>
          <w:szCs w:val="30"/>
        </w:rPr>
      </w:pPr>
      <w:r>
        <w:rPr>
          <w:rFonts w:hint="eastAsia" w:ascii="仿宋_GB2312" w:eastAsia="仿宋_GB2312"/>
          <w:color w:val="000000"/>
          <w:sz w:val="32"/>
          <w:szCs w:val="30"/>
        </w:rPr>
        <w:t>二、支出科目</w:t>
      </w:r>
    </w:p>
    <w:p>
      <w:pPr>
        <w:pageBreakBefore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（一）社会保障和就业支出（类）行政事业单位养老（款）</w:t>
      </w:r>
    </w:p>
    <w:p>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行政单位离退休</w:t>
      </w:r>
      <w:r>
        <w:rPr>
          <w:rFonts w:hint="eastAsia" w:ascii="仿宋_GB2312" w:hAnsi="宋体" w:eastAsia="仿宋_GB2312" w:cs="仿宋_GB2312"/>
          <w:sz w:val="32"/>
          <w:szCs w:val="32"/>
          <w:lang w:val="en-US" w:eastAsia="zh-CN"/>
        </w:rPr>
        <w:t>（项）</w:t>
      </w:r>
      <w:r>
        <w:rPr>
          <w:rFonts w:hint="eastAsia" w:ascii="仿宋_GB2312" w:hAnsi="宋体" w:eastAsia="仿宋_GB2312" w:cs="仿宋_GB2312"/>
          <w:sz w:val="32"/>
          <w:szCs w:val="32"/>
          <w:lang w:eastAsia="zh-CN"/>
        </w:rPr>
        <w:t>：反映行政单位（含参公）开支的离退休经费。</w:t>
      </w:r>
    </w:p>
    <w:p>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事业单位离退休</w:t>
      </w:r>
      <w:r>
        <w:rPr>
          <w:rFonts w:hint="eastAsia" w:ascii="仿宋_GB2312" w:hAnsi="宋体" w:eastAsia="仿宋_GB2312" w:cs="仿宋_GB2312"/>
          <w:sz w:val="32"/>
          <w:szCs w:val="32"/>
          <w:lang w:val="en-US" w:eastAsia="zh-CN"/>
        </w:rPr>
        <w:t>（项）</w:t>
      </w:r>
      <w:r>
        <w:rPr>
          <w:rFonts w:hint="eastAsia" w:ascii="仿宋_GB2312" w:hAnsi="宋体" w:eastAsia="仿宋_GB2312" w:cs="仿宋_GB2312"/>
          <w:sz w:val="32"/>
          <w:szCs w:val="32"/>
          <w:lang w:eastAsia="zh-CN"/>
        </w:rPr>
        <w:t>：反映事业单位开支的离退休费</w:t>
      </w:r>
    </w:p>
    <w:p>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机关事业单位基本养老保险缴费</w:t>
      </w:r>
      <w:r>
        <w:rPr>
          <w:rFonts w:hint="eastAsia" w:ascii="仿宋_GB2312" w:hAnsi="宋体" w:eastAsia="仿宋_GB2312" w:cs="仿宋_GB2312"/>
          <w:sz w:val="32"/>
          <w:szCs w:val="32"/>
          <w:lang w:val="en-US" w:eastAsia="zh-CN"/>
        </w:rPr>
        <w:t>（项）</w:t>
      </w:r>
      <w:r>
        <w:rPr>
          <w:rFonts w:hint="eastAsia" w:ascii="仿宋_GB2312" w:hAnsi="宋体" w:eastAsia="仿宋_GB2312" w:cs="仿宋_GB2312"/>
          <w:sz w:val="32"/>
          <w:szCs w:val="32"/>
          <w:lang w:eastAsia="zh-CN"/>
        </w:rPr>
        <w:t>：反映机关事业单位实施养老保险制度由单位缴纳的基本养老保险费支出。</w:t>
      </w:r>
    </w:p>
    <w:p>
      <w:pPr>
        <w:pageBreakBefore w:val="0"/>
        <w:numPr>
          <w:ilvl w:val="0"/>
          <w:numId w:val="0"/>
        </w:numPr>
        <w:kinsoku/>
        <w:wordWrap/>
        <w:overflowPunct/>
        <w:topLinePunct w:val="0"/>
        <w:autoSpaceDE/>
        <w:autoSpaceDN/>
        <w:bidi w:val="0"/>
        <w:adjustRightInd/>
        <w:spacing w:line="560" w:lineRule="exact"/>
        <w:ind w:firstLine="640" w:firstLineChars="200"/>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（二）卫生健康支出（类）卫生健康管理事务（款）</w:t>
      </w:r>
    </w:p>
    <w:p>
      <w:pPr>
        <w:pageBreakBefore w:val="0"/>
        <w:widowControl w:val="0"/>
        <w:numPr>
          <w:ilvl w:val="0"/>
          <w:numId w:val="0"/>
        </w:numPr>
        <w:kinsoku/>
        <w:wordWrap/>
        <w:overflowPunct/>
        <w:topLinePunct w:val="0"/>
        <w:autoSpaceDE/>
        <w:autoSpaceDN/>
        <w:bidi w:val="0"/>
        <w:adjustRightInd/>
        <w:spacing w:line="560" w:lineRule="exact"/>
        <w:jc w:val="both"/>
        <w:textAlignment w:val="auto"/>
        <w:rPr>
          <w:rFonts w:hint="eastAsia" w:ascii="仿宋_GB2312" w:hAnsi="宋体" w:eastAsia="仿宋_GB2312" w:cs="仿宋_GB2312"/>
          <w:sz w:val="32"/>
          <w:szCs w:val="32"/>
          <w:lang w:val="en-US" w:eastAsia="zh-CN"/>
        </w:rPr>
      </w:pPr>
      <w:r>
        <w:rPr>
          <w:rFonts w:hint="eastAsia" w:ascii="仿宋_GB2312" w:hAnsi="宋体" w:eastAsia="仿宋_GB2312" w:cs="仿宋_GB2312"/>
          <w:sz w:val="32"/>
          <w:szCs w:val="32"/>
          <w:lang w:val="en-US" w:eastAsia="zh-CN"/>
        </w:rPr>
        <w:t xml:space="preserve">     其他卫生健康管理事务（项）：反映其他用于卫生健康管理事务各方面的支出。</w:t>
      </w:r>
    </w:p>
    <w:p>
      <w:pPr>
        <w:pageBreakBefore w:val="0"/>
        <w:widowControl w:val="0"/>
        <w:numPr>
          <w:ilvl w:val="0"/>
          <w:numId w:val="2"/>
        </w:numPr>
        <w:kinsoku/>
        <w:wordWrap/>
        <w:overflowPunct/>
        <w:topLinePunct w:val="0"/>
        <w:autoSpaceDE/>
        <w:autoSpaceDN/>
        <w:bidi w:val="0"/>
        <w:adjustRightInd/>
        <w:spacing w:line="560" w:lineRule="exact"/>
        <w:ind w:left="0" w:leftChars="0" w:firstLine="640" w:firstLineChars="200"/>
        <w:jc w:val="both"/>
        <w:textAlignment w:val="auto"/>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卫生健康支出（类）行政事业单位医疗（款）</w:t>
      </w:r>
    </w:p>
    <w:p>
      <w:pPr>
        <w:pageBreakBefore w:val="0"/>
        <w:widowControl w:val="0"/>
        <w:numPr>
          <w:ilvl w:val="0"/>
          <w:numId w:val="0"/>
        </w:numPr>
        <w:kinsoku/>
        <w:wordWrap/>
        <w:overflowPunct/>
        <w:topLinePunct w:val="0"/>
        <w:autoSpaceDE/>
        <w:autoSpaceDN/>
        <w:bidi w:val="0"/>
        <w:adjustRightInd/>
        <w:spacing w:line="560" w:lineRule="exact"/>
        <w:ind w:firstLine="960" w:firstLineChars="300"/>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行政单位医疗</w:t>
      </w:r>
      <w:r>
        <w:rPr>
          <w:rFonts w:hint="eastAsia" w:ascii="仿宋_GB2312" w:hAnsi="宋体" w:eastAsia="仿宋_GB2312" w:cs="仿宋_GB2312"/>
          <w:sz w:val="32"/>
          <w:szCs w:val="32"/>
          <w:lang w:val="en-US" w:eastAsia="zh-CN"/>
        </w:rPr>
        <w:t>（项）：反映财政部门安排的行政单位（含参公）基本医疗保险缴费经费，未参加医疗保险的行政单位的公费医疗经费，按国家规定享受离休人员、红军战士待遇人员的医疗经费。</w:t>
      </w:r>
    </w:p>
    <w:p>
      <w:pPr>
        <w:pageBreakBefore w:val="0"/>
        <w:widowControl w:val="0"/>
        <w:numPr>
          <w:ilvl w:val="0"/>
          <w:numId w:val="0"/>
        </w:numPr>
        <w:kinsoku/>
        <w:wordWrap/>
        <w:overflowPunct/>
        <w:topLinePunct w:val="0"/>
        <w:autoSpaceDE/>
        <w:autoSpaceDN/>
        <w:bidi w:val="0"/>
        <w:adjustRightInd/>
        <w:spacing w:line="560" w:lineRule="exact"/>
        <w:ind w:firstLine="960" w:firstLineChars="300"/>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事业单位医疗</w:t>
      </w:r>
      <w:r>
        <w:rPr>
          <w:rFonts w:hint="eastAsia" w:ascii="仿宋_GB2312" w:hAnsi="宋体" w:eastAsia="仿宋_GB2312" w:cs="仿宋_GB2312"/>
          <w:sz w:val="32"/>
          <w:szCs w:val="32"/>
          <w:lang w:val="en-US" w:eastAsia="zh-CN"/>
        </w:rPr>
        <w:t>（项）：反映财政部门安排的事业单位基本医疗保险缴费经费，未参加医疗保险的事业单位的公费医疗经费，按照国家规定享受离休人员待遇的医疗经费。</w:t>
      </w:r>
    </w:p>
    <w:p>
      <w:pPr>
        <w:pageBreakBefore w:val="0"/>
        <w:widowControl w:val="0"/>
        <w:numPr>
          <w:ilvl w:val="0"/>
          <w:numId w:val="0"/>
        </w:numPr>
        <w:kinsoku/>
        <w:wordWrap/>
        <w:overflowPunct/>
        <w:topLinePunct w:val="0"/>
        <w:autoSpaceDE/>
        <w:autoSpaceDN/>
        <w:bidi w:val="0"/>
        <w:adjustRightInd/>
        <w:spacing w:line="560" w:lineRule="exact"/>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公务员医疗补助</w:t>
      </w:r>
      <w:r>
        <w:rPr>
          <w:rFonts w:hint="eastAsia" w:ascii="仿宋_GB2312" w:hAnsi="宋体" w:eastAsia="仿宋_GB2312" w:cs="仿宋_GB2312"/>
          <w:sz w:val="32"/>
          <w:szCs w:val="32"/>
          <w:lang w:val="en-US" w:eastAsia="zh-CN"/>
        </w:rPr>
        <w:t>（项）：反映财政部门安排的公务员医疗补助经费。</w:t>
      </w:r>
    </w:p>
    <w:p>
      <w:pPr>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eastAsia"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其他行政事业单位医疗</w:t>
      </w:r>
      <w:r>
        <w:rPr>
          <w:rFonts w:hint="eastAsia" w:ascii="仿宋_GB2312" w:hAnsi="宋体" w:eastAsia="仿宋_GB2312" w:cs="仿宋_GB2312"/>
          <w:sz w:val="32"/>
          <w:szCs w:val="32"/>
          <w:lang w:val="en-US" w:eastAsia="zh-CN"/>
        </w:rPr>
        <w:t>（项）：反映除上述项目以外的其他用于行政事业单位医疗方面的支出。</w:t>
      </w:r>
    </w:p>
    <w:p>
      <w:pPr>
        <w:pageBreakBefore w:val="0"/>
        <w:widowControl w:val="0"/>
        <w:numPr>
          <w:ilvl w:val="0"/>
          <w:numId w:val="2"/>
        </w:numPr>
        <w:kinsoku/>
        <w:wordWrap/>
        <w:overflowPunct/>
        <w:topLinePunct w:val="0"/>
        <w:autoSpaceDE/>
        <w:autoSpaceDN/>
        <w:bidi w:val="0"/>
        <w:adjustRightInd/>
        <w:spacing w:line="560" w:lineRule="exact"/>
        <w:ind w:left="0" w:leftChars="0" w:firstLine="640" w:firstLineChars="200"/>
        <w:jc w:val="both"/>
        <w:textAlignment w:val="auto"/>
        <w:rPr>
          <w:rFonts w:hint="default" w:ascii="仿宋_GB2312" w:hAnsi="宋体" w:eastAsia="仿宋_GB2312" w:cs="仿宋_GB2312"/>
          <w:sz w:val="32"/>
          <w:szCs w:val="32"/>
          <w:lang w:val="en-US" w:eastAsia="zh-CN"/>
        </w:rPr>
      </w:pPr>
      <w:r>
        <w:rPr>
          <w:rFonts w:hint="eastAsia" w:ascii="仿宋_GB2312" w:hAnsi="宋体" w:eastAsia="仿宋_GB2312" w:cs="仿宋_GB2312"/>
          <w:sz w:val="32"/>
          <w:szCs w:val="32"/>
          <w:lang w:val="en-US" w:eastAsia="zh-CN"/>
        </w:rPr>
        <w:t>农林水支出（类）农业农村（款）</w:t>
      </w:r>
    </w:p>
    <w:p>
      <w:pPr>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事业运行</w:t>
      </w:r>
      <w:r>
        <w:rPr>
          <w:rFonts w:hint="eastAsia" w:ascii="仿宋_GB2312" w:hAnsi="宋体" w:eastAsia="仿宋_GB2312" w:cs="仿宋_GB2312"/>
          <w:sz w:val="32"/>
          <w:szCs w:val="32"/>
          <w:lang w:val="en-US" w:eastAsia="zh-CN"/>
        </w:rPr>
        <w:t>（项）：反映用于农业事业单位基本支出，事业单位设施、系统运行与资产维护等方面的支出。</w:t>
      </w:r>
    </w:p>
    <w:p>
      <w:pPr>
        <w:pageBreakBefore w:val="0"/>
        <w:widowControl w:val="0"/>
        <w:numPr>
          <w:ilvl w:val="0"/>
          <w:numId w:val="2"/>
        </w:numPr>
        <w:kinsoku/>
        <w:wordWrap/>
        <w:overflowPunct/>
        <w:topLinePunct w:val="0"/>
        <w:autoSpaceDE/>
        <w:autoSpaceDN/>
        <w:bidi w:val="0"/>
        <w:adjustRightInd/>
        <w:spacing w:line="560" w:lineRule="exact"/>
        <w:ind w:left="0" w:leftChars="0" w:firstLine="640" w:firstLineChars="200"/>
        <w:jc w:val="both"/>
        <w:textAlignment w:val="auto"/>
        <w:rPr>
          <w:rFonts w:hint="eastAsia" w:ascii="仿宋_GB2312" w:hAnsi="宋体" w:eastAsia="仿宋_GB2312" w:cs="仿宋_GB2312"/>
          <w:sz w:val="32"/>
          <w:szCs w:val="32"/>
          <w:lang w:val="en-US" w:eastAsia="zh-CN"/>
        </w:rPr>
      </w:pPr>
      <w:r>
        <w:rPr>
          <w:rFonts w:hint="eastAsia" w:ascii="仿宋_GB2312" w:hAnsi="宋体" w:eastAsia="仿宋_GB2312" w:cs="仿宋_GB2312"/>
          <w:sz w:val="32"/>
          <w:szCs w:val="32"/>
          <w:lang w:val="en-US" w:eastAsia="zh-CN"/>
        </w:rPr>
        <w:t>住房保障支出（类）住房改革支出（款）</w:t>
      </w:r>
    </w:p>
    <w:p>
      <w:pPr>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default" w:ascii="仿宋_GB2312" w:hAnsi="宋体" w:eastAsia="仿宋_GB2312" w:cs="仿宋_GB2312"/>
          <w:sz w:val="32"/>
          <w:szCs w:val="32"/>
          <w:lang w:val="en-US" w:eastAsia="zh-CN"/>
        </w:rPr>
      </w:pPr>
      <w:r>
        <w:rPr>
          <w:rFonts w:hint="default" w:ascii="仿宋_GB2312" w:hAnsi="宋体" w:eastAsia="仿宋_GB2312" w:cs="仿宋_GB2312"/>
          <w:sz w:val="32"/>
          <w:szCs w:val="32"/>
          <w:lang w:val="en-US" w:eastAsia="zh-CN"/>
        </w:rPr>
        <w:t>住房公积金</w:t>
      </w:r>
      <w:r>
        <w:rPr>
          <w:rFonts w:hint="eastAsia" w:ascii="仿宋_GB2312" w:hAnsi="宋体" w:eastAsia="仿宋_GB2312" w:cs="仿宋_GB2312"/>
          <w:sz w:val="32"/>
          <w:szCs w:val="32"/>
          <w:lang w:val="en-US" w:eastAsia="zh-CN"/>
        </w:rPr>
        <w:t>（项）：反映行政事业单位按人力资源和社会保障部、财政部规定的基本工资和津补贴以及规定比例为职工缴纳的住房公积金。</w:t>
      </w:r>
    </w:p>
    <w:p>
      <w:pPr>
        <w:ind w:firstLine="640" w:firstLineChars="200"/>
        <w:rPr>
          <w:rFonts w:hint="eastAsia" w:ascii="仿宋_GB2312" w:eastAsia="仿宋_GB2312"/>
          <w:color w:val="000000"/>
          <w:sz w:val="32"/>
          <w:szCs w:val="30"/>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微软雅黑">
    <w:altName w:val="黑体"/>
    <w:panose1 w:val="020B0503020204020204"/>
    <w:charset w:val="86"/>
    <w:family w:val="auto"/>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8"/>
        <w:rFonts w:cs="Times New Roman"/>
      </w:rPr>
    </w:pPr>
    <w:r>
      <w:rPr>
        <w:rStyle w:val="8"/>
      </w:rPr>
      <w:fldChar w:fldCharType="begin"/>
    </w:r>
    <w:r>
      <w:rPr>
        <w:rStyle w:val="8"/>
      </w:rPr>
      <w:instrText xml:space="preserve">PAGE  </w:instrText>
    </w:r>
    <w:r>
      <w:rPr>
        <w:rStyle w:val="8"/>
      </w:rPr>
      <w:fldChar w:fldCharType="separate"/>
    </w:r>
    <w:r>
      <w:rPr>
        <w:rStyle w:val="8"/>
      </w:rPr>
      <w:t>8</w:t>
    </w:r>
    <w:r>
      <w:rPr>
        <w:rStyle w:val="8"/>
      </w:rPr>
      <w:fldChar w:fldCharType="end"/>
    </w:r>
  </w:p>
  <w:p>
    <w:pPr>
      <w:pStyle w:val="5"/>
      <w:rPr>
        <w:rFonts w:cs="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5D9D642"/>
    <w:multiLevelType w:val="singleLevel"/>
    <w:tmpl w:val="F5D9D642"/>
    <w:lvl w:ilvl="0" w:tentative="0">
      <w:start w:val="3"/>
      <w:numFmt w:val="chineseCounting"/>
      <w:suff w:val="nothing"/>
      <w:lvlText w:val="（%1）"/>
      <w:lvlJc w:val="left"/>
      <w:rPr>
        <w:rFonts w:hint="eastAsia"/>
      </w:rPr>
    </w:lvl>
  </w:abstractNum>
  <w:abstractNum w:abstractNumId="1">
    <w:nsid w:val="59A778CA"/>
    <w:multiLevelType w:val="singleLevel"/>
    <w:tmpl w:val="59A778CA"/>
    <w:lvl w:ilvl="0" w:tentative="0">
      <w:start w:val="4"/>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076E1D"/>
    <w:rsid w:val="000429DB"/>
    <w:rsid w:val="00066060"/>
    <w:rsid w:val="00675E17"/>
    <w:rsid w:val="00683AC4"/>
    <w:rsid w:val="008110CC"/>
    <w:rsid w:val="00B358C5"/>
    <w:rsid w:val="00C04C9A"/>
    <w:rsid w:val="00CB427A"/>
    <w:rsid w:val="00F500B9"/>
    <w:rsid w:val="01992CBB"/>
    <w:rsid w:val="022502CD"/>
    <w:rsid w:val="034D57FE"/>
    <w:rsid w:val="05EB1609"/>
    <w:rsid w:val="074B23EF"/>
    <w:rsid w:val="089C09AE"/>
    <w:rsid w:val="08EE0B31"/>
    <w:rsid w:val="09633402"/>
    <w:rsid w:val="0A326819"/>
    <w:rsid w:val="0CBF216E"/>
    <w:rsid w:val="0FCB58D0"/>
    <w:rsid w:val="11427CB1"/>
    <w:rsid w:val="139E3D52"/>
    <w:rsid w:val="1611709B"/>
    <w:rsid w:val="162B4B72"/>
    <w:rsid w:val="17730771"/>
    <w:rsid w:val="18AC060B"/>
    <w:rsid w:val="19076E1D"/>
    <w:rsid w:val="1DC50322"/>
    <w:rsid w:val="1EBD751D"/>
    <w:rsid w:val="1F117155"/>
    <w:rsid w:val="204B45CE"/>
    <w:rsid w:val="20871558"/>
    <w:rsid w:val="25705B71"/>
    <w:rsid w:val="25F63B9B"/>
    <w:rsid w:val="29C3122E"/>
    <w:rsid w:val="2DBB222D"/>
    <w:rsid w:val="3041298E"/>
    <w:rsid w:val="31D40AAE"/>
    <w:rsid w:val="3435569E"/>
    <w:rsid w:val="37A717E6"/>
    <w:rsid w:val="381119B2"/>
    <w:rsid w:val="3BD871B8"/>
    <w:rsid w:val="3CF55A87"/>
    <w:rsid w:val="3D532B01"/>
    <w:rsid w:val="422E54EA"/>
    <w:rsid w:val="429A727D"/>
    <w:rsid w:val="4322216B"/>
    <w:rsid w:val="457055A6"/>
    <w:rsid w:val="464A05C4"/>
    <w:rsid w:val="482E4FFF"/>
    <w:rsid w:val="4C0B38BC"/>
    <w:rsid w:val="4C0B7195"/>
    <w:rsid w:val="4C9C4921"/>
    <w:rsid w:val="4D3B293C"/>
    <w:rsid w:val="51A53E36"/>
    <w:rsid w:val="51A67574"/>
    <w:rsid w:val="51B40312"/>
    <w:rsid w:val="520B5346"/>
    <w:rsid w:val="57801FB3"/>
    <w:rsid w:val="57CC144D"/>
    <w:rsid w:val="5B893D31"/>
    <w:rsid w:val="5EDA7FB9"/>
    <w:rsid w:val="5EDC3305"/>
    <w:rsid w:val="5F252194"/>
    <w:rsid w:val="62B20F12"/>
    <w:rsid w:val="641E7445"/>
    <w:rsid w:val="659648B1"/>
    <w:rsid w:val="71452C49"/>
    <w:rsid w:val="73224148"/>
    <w:rsid w:val="749469C5"/>
    <w:rsid w:val="772860B1"/>
    <w:rsid w:val="7B4102B0"/>
    <w:rsid w:val="7F0C59E2"/>
    <w:rsid w:val="7FFD3E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2"/>
    <w:basedOn w:val="1"/>
    <w:next w:val="1"/>
    <w:link w:val="9"/>
    <w:qFormat/>
    <w:uiPriority w:val="99"/>
    <w:pPr>
      <w:keepNext/>
      <w:keepLines/>
      <w:spacing w:line="416" w:lineRule="auto"/>
      <w:outlineLvl w:val="1"/>
    </w:pPr>
    <w:rPr>
      <w:rFonts w:ascii="Arial" w:hAnsi="Arial" w:eastAsia="黑体" w:cs="Arial"/>
      <w:b/>
      <w:bCs/>
      <w:sz w:val="32"/>
      <w:szCs w:val="32"/>
    </w:rPr>
  </w:style>
  <w:style w:type="paragraph" w:styleId="3">
    <w:name w:val="heading 3"/>
    <w:basedOn w:val="1"/>
    <w:next w:val="1"/>
    <w:unhideWhenUsed/>
    <w:qFormat/>
    <w:locked/>
    <w:uiPriority w:val="0"/>
    <w:pPr>
      <w:keepNext/>
      <w:keepLines/>
      <w:spacing w:before="260" w:after="260" w:line="413" w:lineRule="auto"/>
      <w:outlineLvl w:val="2"/>
    </w:pPr>
    <w:rPr>
      <w:b/>
      <w:sz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1"/>
    <w:semiHidden/>
    <w:unhideWhenUsed/>
    <w:qFormat/>
    <w:uiPriority w:val="99"/>
    <w:rPr>
      <w:sz w:val="18"/>
      <w:szCs w:val="18"/>
    </w:rPr>
  </w:style>
  <w:style w:type="paragraph" w:styleId="5">
    <w:name w:val="footer"/>
    <w:basedOn w:val="1"/>
    <w:link w:val="10"/>
    <w:qFormat/>
    <w:uiPriority w:val="99"/>
    <w:pPr>
      <w:tabs>
        <w:tab w:val="center" w:pos="4153"/>
        <w:tab w:val="right" w:pos="8306"/>
      </w:tabs>
      <w:snapToGrid w:val="0"/>
      <w:jc w:val="left"/>
    </w:pPr>
    <w:rPr>
      <w:sz w:val="18"/>
      <w:szCs w:val="18"/>
    </w:rPr>
  </w:style>
  <w:style w:type="character" w:styleId="8">
    <w:name w:val="page number"/>
    <w:basedOn w:val="7"/>
    <w:qFormat/>
    <w:uiPriority w:val="99"/>
  </w:style>
  <w:style w:type="character" w:customStyle="1" w:styleId="9">
    <w:name w:val="标题 2 Char"/>
    <w:basedOn w:val="7"/>
    <w:link w:val="2"/>
    <w:semiHidden/>
    <w:qFormat/>
    <w:uiPriority w:val="9"/>
    <w:rPr>
      <w:rFonts w:asciiTheme="majorHAnsi" w:hAnsiTheme="majorHAnsi" w:eastAsiaTheme="majorEastAsia" w:cstheme="majorBidi"/>
      <w:b/>
      <w:bCs/>
      <w:sz w:val="32"/>
      <w:szCs w:val="32"/>
    </w:rPr>
  </w:style>
  <w:style w:type="character" w:customStyle="1" w:styleId="10">
    <w:name w:val="页脚 Char"/>
    <w:basedOn w:val="7"/>
    <w:link w:val="5"/>
    <w:semiHidden/>
    <w:qFormat/>
    <w:uiPriority w:val="99"/>
    <w:rPr>
      <w:rFonts w:cs="Calibri"/>
      <w:sz w:val="18"/>
      <w:szCs w:val="18"/>
    </w:rPr>
  </w:style>
  <w:style w:type="character" w:customStyle="1" w:styleId="11">
    <w:name w:val="批注框文本 Char"/>
    <w:basedOn w:val="7"/>
    <w:link w:val="4"/>
    <w:semiHidden/>
    <w:qFormat/>
    <w:uiPriority w:val="99"/>
    <w:rPr>
      <w:rFonts w:ascii="Calibri" w:hAnsi="Calibri" w:cs="Calibr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8</Pages>
  <Words>2500</Words>
  <Characters>378</Characters>
  <Lines>3</Lines>
  <Paragraphs>5</Paragraphs>
  <TotalTime>1</TotalTime>
  <ScaleCrop>false</ScaleCrop>
  <LinksUpToDate>false</LinksUpToDate>
  <CharactersWithSpaces>2873</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2018-01-17T02:36:00Z</dcterms:created>
  <dc:creator>Administrator</dc:creator>
  <cp:lastModifiedBy>阳咩咩</cp:lastModifiedBy>
  <cp:lastPrinted>2021-05-26T02:23:00Z</cp:lastPrinted>
  <dcterms:modified xsi:type="dcterms:W3CDTF">2021-07-19T02:17:22Z</dcterms:modified>
  <dc:title>附件2：2018年市级部门预算说明和预算公开表</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C62ECDE5A2DE4365A105DEFCACB6A678</vt:lpwstr>
  </property>
</Properties>
</file>